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781" w:type="dxa"/>
        <w:tblBorders>
          <w:bottom w:val="single" w:sz="4" w:space="0" w:color="2A5A78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1481"/>
        <w:gridCol w:w="5039"/>
      </w:tblGrid>
      <w:tr w:rsidR="002D580A" w:rsidTr="00414BD1">
        <w:trPr>
          <w:trHeight w:val="1245"/>
        </w:trPr>
        <w:tc>
          <w:tcPr>
            <w:tcW w:w="3261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F65838" w:rsidRDefault="002D580A" w:rsidP="00A321BF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  <w:r w:rsidRPr="00F65838">
              <w:rPr>
                <w:sz w:val="18"/>
                <w:szCs w:val="18"/>
              </w:rPr>
              <w:t xml:space="preserve">Контакты отдела по связям с общественностью: </w:t>
            </w:r>
          </w:p>
          <w:p w:rsidR="00DA766A" w:rsidRPr="00F65838" w:rsidRDefault="00DA766A" w:rsidP="00A321BF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</w:p>
          <w:p w:rsidR="002D580A" w:rsidRPr="00F65838" w:rsidRDefault="002D580A" w:rsidP="00A321B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F65838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Тел.: </w:t>
            </w:r>
            <w:hyperlink r:id="rId9" w:history="1">
              <w:r w:rsidRPr="00F65838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+7 (499) 654-04-04</w:t>
              </w:r>
            </w:hyperlink>
          </w:p>
          <w:p w:rsidR="002D580A" w:rsidRPr="00F65838" w:rsidRDefault="002D580A" w:rsidP="00A321B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F6583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E</w:t>
            </w:r>
            <w:r w:rsidRPr="00F65838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-</w:t>
            </w:r>
            <w:r w:rsidRPr="00F6583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F65838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:</w:t>
            </w:r>
            <w:r w:rsidRPr="00F6583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 </w:t>
            </w:r>
            <w:hyperlink r:id="rId10" w:history="1">
              <w:r w:rsidRPr="00F6583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pr</w:t>
              </w:r>
              <w:r w:rsidRPr="00F65838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@</w:t>
              </w:r>
              <w:r w:rsidRPr="00F6583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anextour</w:t>
              </w:r>
              <w:r w:rsidRPr="00F65838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.</w:t>
              </w:r>
              <w:r w:rsidRPr="00F6583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com</w:t>
              </w:r>
            </w:hyperlink>
          </w:p>
          <w:p w:rsidR="00207EE5" w:rsidRPr="00D83A9F" w:rsidRDefault="009834F3" w:rsidP="00D83A9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hyperlink r:id="rId11" w:history="1">
              <w:r w:rsidR="00D54024" w:rsidRPr="00F65838">
                <w:rPr>
                  <w:rStyle w:val="a7"/>
                  <w:rFonts w:ascii="Century Gothic" w:hAnsi="Century Gothic"/>
                  <w:sz w:val="18"/>
                  <w:szCs w:val="18"/>
                </w:rPr>
                <w:t>Читать все пресс-релизы</w:t>
              </w:r>
            </w:hyperlink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F65838" w:rsidRDefault="002553A2" w:rsidP="00A321BF">
            <w:pPr>
              <w:pStyle w:val="ContactInformation"/>
              <w:spacing w:line="240" w:lineRule="auto"/>
              <w:jc w:val="both"/>
            </w:pP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64E19" w:rsidRDefault="00D83A9F" w:rsidP="00A321BF">
            <w:pPr>
              <w:pStyle w:val="2"/>
              <w:ind w:firstLine="1304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177165</wp:posOffset>
                  </wp:positionV>
                  <wp:extent cx="2162810" cy="833120"/>
                  <wp:effectExtent l="0" t="0" r="889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ex_Kalpli_Logo_R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4E19" w:rsidRDefault="00264E19" w:rsidP="00A321BF">
            <w:pPr>
              <w:pStyle w:val="2"/>
              <w:jc w:val="both"/>
              <w:rPr>
                <w:noProof/>
              </w:rPr>
            </w:pPr>
          </w:p>
          <w:p w:rsidR="002553A2" w:rsidRDefault="002553A2" w:rsidP="00A321BF">
            <w:pPr>
              <w:pStyle w:val="2"/>
              <w:jc w:val="both"/>
            </w:pPr>
          </w:p>
        </w:tc>
      </w:tr>
    </w:tbl>
    <w:p w:rsidR="00607E31" w:rsidRPr="00AF0033" w:rsidRDefault="002553A2" w:rsidP="00A321BF">
      <w:pPr>
        <w:pStyle w:val="1"/>
        <w:jc w:val="both"/>
        <w:rPr>
          <w:sz w:val="32"/>
          <w:szCs w:val="32"/>
        </w:rPr>
      </w:pPr>
      <w:r w:rsidRPr="00AF0033">
        <w:rPr>
          <w:sz w:val="32"/>
          <w:szCs w:val="32"/>
        </w:rPr>
        <w:t>Пресс-релиз</w:t>
      </w:r>
      <w:r w:rsidR="00B7161C" w:rsidRPr="00AF0033">
        <w:rPr>
          <w:sz w:val="32"/>
          <w:szCs w:val="32"/>
        </w:rPr>
        <w:t xml:space="preserve"> </w:t>
      </w:r>
    </w:p>
    <w:p w:rsidR="004F7A9B" w:rsidRDefault="004F7A9B" w:rsidP="00A321BF">
      <w:pPr>
        <w:rPr>
          <w:rFonts w:cs="Times New Roman"/>
          <w:caps/>
          <w:color w:val="2A5A78"/>
          <w:sz w:val="32"/>
          <w:szCs w:val="32"/>
        </w:rPr>
      </w:pPr>
    </w:p>
    <w:p w:rsidR="00A321BF" w:rsidRPr="00A321BF" w:rsidRDefault="00452401" w:rsidP="00A321BF">
      <w:r w:rsidRPr="00452401">
        <w:rPr>
          <w:rFonts w:cs="Times New Roman"/>
          <w:caps/>
          <w:color w:val="2A5A78"/>
          <w:sz w:val="32"/>
          <w:szCs w:val="32"/>
        </w:rPr>
        <w:t>ANEX Tour и страховая компания ERV официальные партнеры чемпионата TravelSkills</w:t>
      </w:r>
    </w:p>
    <w:p w:rsidR="004F7A9B" w:rsidRDefault="004F7A9B" w:rsidP="00A027A1">
      <w:pPr>
        <w:pStyle w:val="Text"/>
        <w:spacing w:line="240" w:lineRule="auto"/>
        <w:jc w:val="right"/>
        <w:rPr>
          <w:rStyle w:val="BoldTextChar"/>
          <w:b w:val="0"/>
        </w:rPr>
      </w:pPr>
    </w:p>
    <w:p w:rsidR="00A027A1" w:rsidRPr="00A027A1" w:rsidRDefault="00452401" w:rsidP="00A027A1">
      <w:pPr>
        <w:pStyle w:val="Text"/>
        <w:spacing w:line="240" w:lineRule="auto"/>
        <w:jc w:val="right"/>
      </w:pPr>
      <w:r>
        <w:rPr>
          <w:rStyle w:val="BoldTextChar"/>
          <w:b w:val="0"/>
        </w:rPr>
        <w:t>06.03</w:t>
      </w:r>
      <w:r w:rsidR="00607E31">
        <w:rPr>
          <w:rStyle w:val="BoldTextChar"/>
          <w:b w:val="0"/>
        </w:rPr>
        <w:t>.201</w:t>
      </w:r>
      <w:r w:rsidR="004F7A9B">
        <w:rPr>
          <w:rStyle w:val="BoldTextChar"/>
          <w:b w:val="0"/>
        </w:rPr>
        <w:t>9</w:t>
      </w:r>
    </w:p>
    <w:p w:rsidR="00F336DA" w:rsidRDefault="00452401" w:rsidP="00660402">
      <w:pPr>
        <w:jc w:val="both"/>
        <w:rPr>
          <w:rFonts w:ascii="Times New Roman" w:hAnsi="Times New Roman" w:cs="Times New Roman"/>
          <w:b/>
          <w:sz w:val="24"/>
        </w:rPr>
      </w:pPr>
      <w:r w:rsidRPr="00452401">
        <w:rPr>
          <w:rFonts w:ascii="Times New Roman" w:hAnsi="Times New Roman" w:cs="Times New Roman"/>
          <w:b/>
          <w:sz w:val="24"/>
        </w:rPr>
        <w:t xml:space="preserve">С 14 по 15 марта в Москве состоится первый чемпионат среди новичков и профессионалов турбизнеса </w:t>
      </w:r>
      <w:proofErr w:type="spellStart"/>
      <w:r w:rsidRPr="00452401">
        <w:rPr>
          <w:rFonts w:ascii="Times New Roman" w:hAnsi="Times New Roman" w:cs="Times New Roman"/>
          <w:b/>
          <w:sz w:val="24"/>
        </w:rPr>
        <w:t>TravelSkills</w:t>
      </w:r>
      <w:proofErr w:type="spellEnd"/>
      <w:r w:rsidRPr="00452401">
        <w:rPr>
          <w:rFonts w:ascii="Times New Roman" w:hAnsi="Times New Roman" w:cs="Times New Roman"/>
          <w:b/>
          <w:sz w:val="24"/>
        </w:rPr>
        <w:t>, где туроператор ANEX Tour и страховая компания ERV станут официальными партнерами в компетенции «Турагентская деятельность».</w:t>
      </w:r>
    </w:p>
    <w:p w:rsidR="004F7A9B" w:rsidRPr="00554192" w:rsidRDefault="004F7A9B" w:rsidP="00660402">
      <w:pPr>
        <w:jc w:val="both"/>
        <w:rPr>
          <w:b/>
        </w:rPr>
      </w:pPr>
    </w:p>
    <w:p w:rsidR="00452401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Главной целью чемпиона станет повышение статуса и стандартов профессиональной подготовки и квалификации кадров по всему миру. Организаторы </w:t>
      </w:r>
      <w:proofErr w:type="spellStart"/>
      <w:r w:rsidRPr="00452401">
        <w:rPr>
          <w:rFonts w:ascii="Times New Roman" w:hAnsi="Times New Roman" w:cs="Times New Roman"/>
          <w:spacing w:val="0"/>
          <w:sz w:val="24"/>
          <w:szCs w:val="24"/>
        </w:rPr>
        <w:t>TravelSkills</w:t>
      </w:r>
      <w:proofErr w:type="spellEnd"/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 ставят перед собой задачу формирования единой цепочки подготовки кадров от школьников до молодых специалистов в туристической сфере.</w:t>
      </w:r>
    </w:p>
    <w:p w:rsidR="00452401" w:rsidRPr="00452401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52401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Чемпионат пройдет по методике международной ассоциации </w:t>
      </w:r>
      <w:proofErr w:type="spellStart"/>
      <w:r w:rsidRPr="00452401">
        <w:rPr>
          <w:rFonts w:ascii="Times New Roman" w:hAnsi="Times New Roman" w:cs="Times New Roman"/>
          <w:spacing w:val="0"/>
          <w:sz w:val="24"/>
          <w:szCs w:val="24"/>
        </w:rPr>
        <w:t>WorldSkills</w:t>
      </w:r>
      <w:proofErr w:type="spellEnd"/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 под эгидой Министерства экономического развития РФ, Мэрии Москвы и Комитета по туризму города Москвы. В состав экспертов </w:t>
      </w:r>
      <w:proofErr w:type="spellStart"/>
      <w:r w:rsidRPr="00452401">
        <w:rPr>
          <w:rFonts w:ascii="Times New Roman" w:hAnsi="Times New Roman" w:cs="Times New Roman"/>
          <w:spacing w:val="0"/>
          <w:sz w:val="24"/>
          <w:szCs w:val="24"/>
        </w:rPr>
        <w:t>TravelSkills</w:t>
      </w:r>
      <w:proofErr w:type="spellEnd"/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 будут входить профессионалы из туристской отрасли с колоссальным опытом. Представлять ANEX Tour и выступать в качестве экспертов и членов жюри на мероприятии будут заместитель генерального директора Яна </w:t>
      </w:r>
      <w:proofErr w:type="spellStart"/>
      <w:r w:rsidRPr="00452401">
        <w:rPr>
          <w:rFonts w:ascii="Times New Roman" w:hAnsi="Times New Roman" w:cs="Times New Roman"/>
          <w:spacing w:val="0"/>
          <w:sz w:val="24"/>
          <w:szCs w:val="24"/>
        </w:rPr>
        <w:t>Муромова</w:t>
      </w:r>
      <w:proofErr w:type="spellEnd"/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 и административный директор Александра Дмитриева.</w:t>
      </w:r>
    </w:p>
    <w:p w:rsidR="00452401" w:rsidRPr="00452401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52401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По словам организаторов </w:t>
      </w:r>
      <w:proofErr w:type="spellStart"/>
      <w:r w:rsidRPr="00452401">
        <w:rPr>
          <w:rFonts w:ascii="Times New Roman" w:hAnsi="Times New Roman" w:cs="Times New Roman"/>
          <w:spacing w:val="0"/>
          <w:sz w:val="24"/>
          <w:szCs w:val="24"/>
        </w:rPr>
        <w:t>TravelSkills</w:t>
      </w:r>
      <w:proofErr w:type="spellEnd"/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 соберет на одной площадке школьников, студентов и специалистов туристической отрасли. Все они смогут побороться за звание профессионалов туризма в четырех категориях:</w:t>
      </w:r>
    </w:p>
    <w:p w:rsidR="00452401" w:rsidRPr="00452401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52401" w:rsidRPr="00452401" w:rsidRDefault="00452401" w:rsidP="0045240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>турагентская деятельность</w:t>
      </w:r>
    </w:p>
    <w:p w:rsidR="00452401" w:rsidRPr="00452401" w:rsidRDefault="00452401" w:rsidP="0045240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>туроператорская деятельность</w:t>
      </w:r>
    </w:p>
    <w:p w:rsidR="00452401" w:rsidRPr="00452401" w:rsidRDefault="00452401" w:rsidP="0045240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>бронирование транспортных услуг</w:t>
      </w:r>
    </w:p>
    <w:p w:rsidR="00452401" w:rsidRPr="00452401" w:rsidRDefault="00452401" w:rsidP="0045240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>организация экскурсионных услуг</w:t>
      </w:r>
    </w:p>
    <w:p w:rsidR="00452401" w:rsidRPr="00452401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F7A9B" w:rsidRPr="004F7A9B" w:rsidRDefault="00452401" w:rsidP="0045240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52401">
        <w:rPr>
          <w:rFonts w:ascii="Times New Roman" w:hAnsi="Times New Roman" w:cs="Times New Roman"/>
          <w:spacing w:val="0"/>
          <w:sz w:val="24"/>
          <w:szCs w:val="24"/>
        </w:rPr>
        <w:t xml:space="preserve">Стандарты, сформированные туристической отраслью, позволят определить победителей во всех категориях. Программа чемпионата включает в себя торжественные </w:t>
      </w:r>
      <w:r w:rsidRPr="00452401">
        <w:rPr>
          <w:rFonts w:ascii="Times New Roman" w:hAnsi="Times New Roman" w:cs="Times New Roman"/>
          <w:spacing w:val="0"/>
          <w:sz w:val="24"/>
          <w:szCs w:val="24"/>
        </w:rPr>
        <w:lastRenderedPageBreak/>
        <w:t>церемонии открытия и закрытия, соревновательную часть, церемонию награждения и гала-ужин. Все участники и победители чемпионата получа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т подарки и призы от ANEX Tour. </w:t>
      </w:r>
      <w:r w:rsidRPr="00452401">
        <w:rPr>
          <w:rFonts w:ascii="Times New Roman" w:hAnsi="Times New Roman" w:cs="Times New Roman"/>
          <w:spacing w:val="0"/>
          <w:sz w:val="24"/>
          <w:szCs w:val="24"/>
        </w:rPr>
        <w:t>Местом проведения станет Москва-Сити, башня «ОКО», 4-й этаж.</w:t>
      </w:r>
    </w:p>
    <w:p w:rsidR="00126E2D" w:rsidRDefault="00126E2D" w:rsidP="00D83A9F">
      <w:pPr>
        <w:jc w:val="both"/>
      </w:pPr>
      <w:bookmarkStart w:id="0" w:name="_GoBack"/>
      <w:bookmarkEnd w:id="0"/>
    </w:p>
    <w:p w:rsidR="00554192" w:rsidRPr="007E5451" w:rsidRDefault="00554192" w:rsidP="007E5451"/>
    <w:p w:rsidR="006A2BC6" w:rsidRPr="007E5451" w:rsidRDefault="006A2BC6" w:rsidP="007E5451"/>
    <w:p w:rsidR="008506B6" w:rsidRPr="008506B6" w:rsidRDefault="008506B6" w:rsidP="00AE21E6">
      <w:pPr>
        <w:pStyle w:val="Text"/>
        <w:jc w:val="both"/>
        <w:rPr>
          <w:rStyle w:val="BoldTextChar"/>
          <w:b w:val="0"/>
        </w:rPr>
      </w:pPr>
    </w:p>
    <w:p w:rsidR="00BC12ED" w:rsidRPr="00DA766A" w:rsidRDefault="00BC12ED" w:rsidP="00AE21E6">
      <w:pPr>
        <w:pStyle w:val="Text"/>
        <w:jc w:val="both"/>
        <w:rPr>
          <w:b/>
        </w:rPr>
      </w:pPr>
    </w:p>
    <w:p w:rsidR="002553A2" w:rsidRPr="006A2BC6" w:rsidRDefault="002553A2" w:rsidP="00AE21E6">
      <w:pPr>
        <w:pStyle w:val="a6"/>
        <w:shd w:val="clear" w:color="auto" w:fill="FFFFFF"/>
        <w:jc w:val="both"/>
        <w:rPr>
          <w:rFonts w:ascii="Century Gothic" w:hAnsi="Century Gothic" w:cs="Arial"/>
          <w:color w:val="333333"/>
          <w:sz w:val="18"/>
          <w:szCs w:val="18"/>
          <w:vertAlign w:val="subscript"/>
        </w:rPr>
      </w:pPr>
    </w:p>
    <w:sectPr w:rsidR="002553A2" w:rsidRPr="006A2BC6" w:rsidSect="00CA017A">
      <w:headerReference w:type="even" r:id="rId13"/>
      <w:footerReference w:type="default" r:id="rId14"/>
      <w:headerReference w:type="first" r:id="rId15"/>
      <w:pgSz w:w="11909" w:h="16834" w:code="9"/>
      <w:pgMar w:top="1987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F3" w:rsidRDefault="009834F3">
      <w:r>
        <w:separator/>
      </w:r>
    </w:p>
    <w:p w:rsidR="009834F3" w:rsidRDefault="009834F3"/>
  </w:endnote>
  <w:endnote w:type="continuationSeparator" w:id="0">
    <w:p w:rsidR="009834F3" w:rsidRDefault="009834F3">
      <w:r>
        <w:continuationSeparator/>
      </w:r>
    </w:p>
    <w:p w:rsidR="009834F3" w:rsidRDefault="00983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4"/>
    </w:pPr>
    <w:r w:rsidRPr="00CA01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F3" w:rsidRDefault="009834F3">
      <w:r>
        <w:separator/>
      </w:r>
    </w:p>
    <w:p w:rsidR="009834F3" w:rsidRDefault="009834F3"/>
  </w:footnote>
  <w:footnote w:type="continuationSeparator" w:id="0">
    <w:p w:rsidR="009834F3" w:rsidRDefault="009834F3">
      <w:r>
        <w:continuationSeparator/>
      </w:r>
    </w:p>
    <w:p w:rsidR="009834F3" w:rsidRDefault="009834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Default="002553A2">
    <w:pPr>
      <w:pStyle w:val="a3"/>
    </w:pPr>
  </w:p>
  <w:p w:rsidR="002553A2" w:rsidRDefault="002553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3"/>
    </w:pPr>
    <w:r w:rsidRPr="00CA01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07E"/>
    <w:multiLevelType w:val="multilevel"/>
    <w:tmpl w:val="72CC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B70AA"/>
    <w:multiLevelType w:val="hybridMultilevel"/>
    <w:tmpl w:val="1712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195"/>
    <w:multiLevelType w:val="hybridMultilevel"/>
    <w:tmpl w:val="53D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305"/>
    <w:multiLevelType w:val="hybridMultilevel"/>
    <w:tmpl w:val="8BB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A"/>
    <w:rsid w:val="00035736"/>
    <w:rsid w:val="00040117"/>
    <w:rsid w:val="000501DD"/>
    <w:rsid w:val="00053E24"/>
    <w:rsid w:val="00076346"/>
    <w:rsid w:val="00083FCD"/>
    <w:rsid w:val="00085B51"/>
    <w:rsid w:val="00092B39"/>
    <w:rsid w:val="000B281C"/>
    <w:rsid w:val="000B711B"/>
    <w:rsid w:val="000C5F78"/>
    <w:rsid w:val="000C672D"/>
    <w:rsid w:val="00102EA3"/>
    <w:rsid w:val="00126E2D"/>
    <w:rsid w:val="00130818"/>
    <w:rsid w:val="00160399"/>
    <w:rsid w:val="001959E7"/>
    <w:rsid w:val="00197029"/>
    <w:rsid w:val="001D6BC8"/>
    <w:rsid w:val="001E1D54"/>
    <w:rsid w:val="00202FD2"/>
    <w:rsid w:val="00206E10"/>
    <w:rsid w:val="00207EE5"/>
    <w:rsid w:val="00234898"/>
    <w:rsid w:val="0024061B"/>
    <w:rsid w:val="002523D6"/>
    <w:rsid w:val="002553A2"/>
    <w:rsid w:val="00264E19"/>
    <w:rsid w:val="0027650E"/>
    <w:rsid w:val="002820AE"/>
    <w:rsid w:val="002C2506"/>
    <w:rsid w:val="002D580A"/>
    <w:rsid w:val="00321276"/>
    <w:rsid w:val="0033138B"/>
    <w:rsid w:val="00331856"/>
    <w:rsid w:val="00334C50"/>
    <w:rsid w:val="003D3295"/>
    <w:rsid w:val="003E43D0"/>
    <w:rsid w:val="003F7C8A"/>
    <w:rsid w:val="00414BD1"/>
    <w:rsid w:val="00415032"/>
    <w:rsid w:val="004453A1"/>
    <w:rsid w:val="0044635D"/>
    <w:rsid w:val="00452401"/>
    <w:rsid w:val="004A7FE0"/>
    <w:rsid w:val="004B0135"/>
    <w:rsid w:val="004D1982"/>
    <w:rsid w:val="004D5805"/>
    <w:rsid w:val="004E40C6"/>
    <w:rsid w:val="004F510A"/>
    <w:rsid w:val="004F7A9B"/>
    <w:rsid w:val="00511A78"/>
    <w:rsid w:val="00554192"/>
    <w:rsid w:val="0058716D"/>
    <w:rsid w:val="00594DBB"/>
    <w:rsid w:val="005B21D8"/>
    <w:rsid w:val="005B7809"/>
    <w:rsid w:val="005C083C"/>
    <w:rsid w:val="005D1342"/>
    <w:rsid w:val="00607E31"/>
    <w:rsid w:val="00660402"/>
    <w:rsid w:val="00685BAF"/>
    <w:rsid w:val="00687CB1"/>
    <w:rsid w:val="006A2BC6"/>
    <w:rsid w:val="006F6E1F"/>
    <w:rsid w:val="00715E40"/>
    <w:rsid w:val="0073173C"/>
    <w:rsid w:val="00753E43"/>
    <w:rsid w:val="00790C32"/>
    <w:rsid w:val="00795CDC"/>
    <w:rsid w:val="007C338A"/>
    <w:rsid w:val="007C6DF9"/>
    <w:rsid w:val="007D3F42"/>
    <w:rsid w:val="007E5451"/>
    <w:rsid w:val="0080490B"/>
    <w:rsid w:val="008103FB"/>
    <w:rsid w:val="0081410F"/>
    <w:rsid w:val="00827CCC"/>
    <w:rsid w:val="0083546F"/>
    <w:rsid w:val="008506B6"/>
    <w:rsid w:val="00851DC4"/>
    <w:rsid w:val="00867852"/>
    <w:rsid w:val="00870F04"/>
    <w:rsid w:val="00872AB5"/>
    <w:rsid w:val="008A08B6"/>
    <w:rsid w:val="008B564C"/>
    <w:rsid w:val="008F0984"/>
    <w:rsid w:val="00934F10"/>
    <w:rsid w:val="00945A8C"/>
    <w:rsid w:val="00952246"/>
    <w:rsid w:val="00952FA1"/>
    <w:rsid w:val="009606D9"/>
    <w:rsid w:val="00962D57"/>
    <w:rsid w:val="00964ECA"/>
    <w:rsid w:val="009834F3"/>
    <w:rsid w:val="00990E8E"/>
    <w:rsid w:val="00993CB9"/>
    <w:rsid w:val="009A40B1"/>
    <w:rsid w:val="009A65D8"/>
    <w:rsid w:val="009A76BD"/>
    <w:rsid w:val="00A027A1"/>
    <w:rsid w:val="00A321BF"/>
    <w:rsid w:val="00A368F2"/>
    <w:rsid w:val="00A50043"/>
    <w:rsid w:val="00AB5EA6"/>
    <w:rsid w:val="00AC4541"/>
    <w:rsid w:val="00AE21E6"/>
    <w:rsid w:val="00AE761D"/>
    <w:rsid w:val="00AE78EF"/>
    <w:rsid w:val="00AF0033"/>
    <w:rsid w:val="00AF5929"/>
    <w:rsid w:val="00B12315"/>
    <w:rsid w:val="00B361A0"/>
    <w:rsid w:val="00B55791"/>
    <w:rsid w:val="00B7161C"/>
    <w:rsid w:val="00BA6C41"/>
    <w:rsid w:val="00BA7FF2"/>
    <w:rsid w:val="00BC12ED"/>
    <w:rsid w:val="00BC14F2"/>
    <w:rsid w:val="00BD6359"/>
    <w:rsid w:val="00BE67D9"/>
    <w:rsid w:val="00C20ECE"/>
    <w:rsid w:val="00C2219A"/>
    <w:rsid w:val="00C22D7D"/>
    <w:rsid w:val="00C5179F"/>
    <w:rsid w:val="00C8641D"/>
    <w:rsid w:val="00C94341"/>
    <w:rsid w:val="00CA017A"/>
    <w:rsid w:val="00CD02EA"/>
    <w:rsid w:val="00CE449F"/>
    <w:rsid w:val="00CE7E87"/>
    <w:rsid w:val="00D07600"/>
    <w:rsid w:val="00D23EA8"/>
    <w:rsid w:val="00D477A8"/>
    <w:rsid w:val="00D54024"/>
    <w:rsid w:val="00D71150"/>
    <w:rsid w:val="00D74639"/>
    <w:rsid w:val="00D80DC3"/>
    <w:rsid w:val="00D83A9F"/>
    <w:rsid w:val="00DA766A"/>
    <w:rsid w:val="00DB5505"/>
    <w:rsid w:val="00DE088E"/>
    <w:rsid w:val="00DE189F"/>
    <w:rsid w:val="00DF3D82"/>
    <w:rsid w:val="00E123ED"/>
    <w:rsid w:val="00E4318C"/>
    <w:rsid w:val="00E821F5"/>
    <w:rsid w:val="00E91C03"/>
    <w:rsid w:val="00E94967"/>
    <w:rsid w:val="00EA263F"/>
    <w:rsid w:val="00EA63C4"/>
    <w:rsid w:val="00F129DE"/>
    <w:rsid w:val="00F25CD3"/>
    <w:rsid w:val="00F3357E"/>
    <w:rsid w:val="00F336DA"/>
    <w:rsid w:val="00F33EBF"/>
    <w:rsid w:val="00F40BCE"/>
    <w:rsid w:val="00F53FCB"/>
    <w:rsid w:val="00F56138"/>
    <w:rsid w:val="00F65838"/>
    <w:rsid w:val="00FA32B5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4750B"/>
  <w15:docId w15:val="{2FB21A8A-F9C3-4B30-A533-3CCA1AA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 Gothic" w:hAnsi="Century Gothic" w:cs="Century Gothic"/>
      <w:spacing w:val="-5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2">
    <w:name w:val="heading 2"/>
    <w:basedOn w:val="1"/>
    <w:next w:val="a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right" w:pos="9360"/>
      </w:tabs>
    </w:pPr>
    <w:rPr>
      <w:b/>
      <w:caps/>
      <w:color w:val="2A5A78"/>
    </w:rPr>
  </w:style>
  <w:style w:type="paragraph" w:styleId="a4">
    <w:name w:val="footer"/>
    <w:basedOn w:val="a"/>
    <w:pPr>
      <w:tabs>
        <w:tab w:val="right" w:pos="9360"/>
      </w:tabs>
    </w:pPr>
    <w:rPr>
      <w:b/>
      <w:caps/>
      <w:color w:val="2A5A78"/>
    </w:rPr>
  </w:style>
  <w:style w:type="paragraph" w:styleId="a5">
    <w:name w:val="Balloon Text"/>
    <w:basedOn w:val="a"/>
    <w:semiHidden/>
    <w:rPr>
      <w:sz w:val="16"/>
      <w:szCs w:val="16"/>
    </w:rPr>
  </w:style>
  <w:style w:type="paragraph" w:customStyle="1" w:styleId="ContactInformation">
    <w:name w:val="Contact Information"/>
    <w:basedOn w:val="a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a"/>
    <w:pPr>
      <w:spacing w:after="600"/>
    </w:pPr>
    <w:rPr>
      <w:i/>
      <w:color w:val="2A5A78"/>
      <w:sz w:val="22"/>
      <w:szCs w:val="22"/>
      <w:lang w:bidi="ru-RU"/>
    </w:rPr>
  </w:style>
  <w:style w:type="character" w:customStyle="1" w:styleId="TextChar">
    <w:name w:val="Text Char"/>
    <w:basedOn w:val="a0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a"/>
    <w:link w:val="TextChar"/>
    <w:pPr>
      <w:spacing w:after="220" w:line="336" w:lineRule="auto"/>
    </w:pPr>
    <w:rPr>
      <w:spacing w:val="0"/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a6">
    <w:name w:val="Normal (Web)"/>
    <w:basedOn w:val="a"/>
    <w:uiPriority w:val="99"/>
    <w:unhideWhenUsed/>
    <w:rsid w:val="002D580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unhideWhenUsed/>
    <w:rsid w:val="002D580A"/>
    <w:rPr>
      <w:color w:val="0000FF"/>
      <w:u w:val="single"/>
    </w:rPr>
  </w:style>
  <w:style w:type="character" w:customStyle="1" w:styleId="w">
    <w:name w:val="w"/>
    <w:basedOn w:val="a0"/>
    <w:rsid w:val="002D580A"/>
  </w:style>
  <w:style w:type="paragraph" w:styleId="a8">
    <w:name w:val="List Paragraph"/>
    <w:basedOn w:val="a"/>
    <w:uiPriority w:val="34"/>
    <w:qFormat/>
    <w:rsid w:val="00BD6359"/>
    <w:pPr>
      <w:ind w:left="720"/>
      <w:contextualSpacing/>
    </w:pPr>
  </w:style>
  <w:style w:type="character" w:styleId="a9">
    <w:name w:val="Emphasis"/>
    <w:basedOn w:val="a0"/>
    <w:uiPriority w:val="20"/>
    <w:qFormat/>
    <w:rsid w:val="00F56138"/>
    <w:rPr>
      <w:i/>
      <w:iCs/>
    </w:rPr>
  </w:style>
  <w:style w:type="character" w:styleId="aa">
    <w:name w:val="Strong"/>
    <w:basedOn w:val="a0"/>
    <w:uiPriority w:val="22"/>
    <w:qFormat/>
    <w:rsid w:val="00197029"/>
    <w:rPr>
      <w:b/>
      <w:bCs/>
    </w:rPr>
  </w:style>
  <w:style w:type="character" w:customStyle="1" w:styleId="curtip">
    <w:name w:val="curtip"/>
    <w:basedOn w:val="a0"/>
    <w:rsid w:val="002C2506"/>
  </w:style>
  <w:style w:type="character" w:styleId="ab">
    <w:name w:val="FollowedHyperlink"/>
    <w:basedOn w:val="a0"/>
    <w:semiHidden/>
    <w:unhideWhenUsed/>
    <w:rsid w:val="00C20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extour.com/page/46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@anextour.com" TargetMode="External"/><Relationship Id="rId4" Type="http://schemas.openxmlformats.org/officeDocument/2006/relationships/styles" Target="styles.xml"/><Relationship Id="rId9" Type="http://schemas.openxmlformats.org/officeDocument/2006/relationships/hyperlink" Target="unsafe:tel:007499654040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40F7F-28D9-40C7-A0FD-7141C18B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216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Контактное лицо: Евгений Куликов</vt:lpstr>
    </vt:vector>
  </TitlesOfParts>
  <Manager/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2004-01-13T20:03:00Z</cp:lastPrinted>
  <dcterms:created xsi:type="dcterms:W3CDTF">2018-02-12T11:56:00Z</dcterms:created>
  <dcterms:modified xsi:type="dcterms:W3CDTF">2019-03-05T13:36:00Z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</Properties>
</file>