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56" w:type="dxa"/>
        <w:tblBorders>
          <w:bottom w:val="single" w:sz="4" w:space="0" w:color="2A5A78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820"/>
      </w:tblGrid>
      <w:tr w:rsidR="002D580A" w:rsidTr="004E40C6">
        <w:trPr>
          <w:trHeight w:val="935"/>
        </w:trPr>
        <w:tc>
          <w:tcPr>
            <w:tcW w:w="3119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Default="002D580A" w:rsidP="00D477A8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  <w:r w:rsidRPr="00D477A8">
              <w:rPr>
                <w:sz w:val="18"/>
                <w:szCs w:val="18"/>
              </w:rPr>
              <w:t xml:space="preserve">Контакты отдела по связям с общественностью: </w:t>
            </w:r>
          </w:p>
          <w:p w:rsidR="00DA766A" w:rsidRPr="00D477A8" w:rsidRDefault="00DA766A" w:rsidP="00D477A8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</w:p>
          <w:p w:rsidR="002D580A" w:rsidRPr="00D477A8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Тел.: </w:t>
            </w:r>
            <w:hyperlink r:id="rId8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+7 (499) 654-04-04</w:t>
              </w:r>
            </w:hyperlink>
          </w:p>
          <w:p w:rsidR="002D580A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E</w:t>
            </w:r>
            <w:r w:rsidRPr="00264E1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-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264E1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: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 </w:t>
            </w:r>
            <w:hyperlink r:id="rId9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pr</w:t>
              </w:r>
              <w:r w:rsidRPr="00264E19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@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anextour</w:t>
              </w:r>
              <w:r w:rsidRPr="00264E19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.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com</w:t>
              </w:r>
            </w:hyperlink>
          </w:p>
          <w:p w:rsidR="00207EE5" w:rsidRPr="00264E19" w:rsidRDefault="000C00E2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hyperlink r:id="rId10" w:history="1">
              <w:r w:rsidR="00B07600" w:rsidRPr="00B07600">
                <w:rPr>
                  <w:rStyle w:val="a7"/>
                  <w:rFonts w:ascii="Century Gothic" w:hAnsi="Century Gothic"/>
                  <w:sz w:val="18"/>
                  <w:szCs w:val="18"/>
                </w:rPr>
                <w:t>Смотреть все пресс-релизы</w:t>
              </w:r>
            </w:hyperlink>
          </w:p>
          <w:p w:rsidR="002553A2" w:rsidRDefault="000C00E2" w:rsidP="00D477A8">
            <w:pPr>
              <w:pStyle w:val="ContactInformation"/>
              <w:spacing w:line="240" w:lineRule="auto"/>
              <w:rPr>
                <w:rFonts w:cs="Helvetica"/>
                <w:sz w:val="18"/>
                <w:szCs w:val="18"/>
                <w:shd w:val="clear" w:color="auto" w:fill="FFFFFF"/>
              </w:rPr>
            </w:pPr>
            <w:hyperlink r:id="rId11" w:history="1"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Скачать логотип 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ANEX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Tour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(.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pdf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>)</w:t>
              </w:r>
            </w:hyperlink>
          </w:p>
          <w:p w:rsidR="00207EE5" w:rsidRPr="00264E19" w:rsidRDefault="00207EE5" w:rsidP="00D477A8">
            <w:pPr>
              <w:pStyle w:val="ContactInformation"/>
              <w:spacing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264E19" w:rsidRDefault="002553A2" w:rsidP="002D580A">
            <w:pPr>
              <w:pStyle w:val="ContactInformation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64E19" w:rsidRDefault="004E40C6" w:rsidP="004E40C6">
            <w:pPr>
              <w:pStyle w:val="2"/>
              <w:ind w:firstLine="1304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1840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ex_Tour_logo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57" b="20383"/>
                          <a:stretch/>
                        </pic:blipFill>
                        <pic:spPr bwMode="auto">
                          <a:xfrm>
                            <a:off x="0" y="0"/>
                            <a:ext cx="202184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4E19" w:rsidRDefault="00264E19">
            <w:pPr>
              <w:pStyle w:val="2"/>
              <w:rPr>
                <w:noProof/>
              </w:rPr>
            </w:pPr>
          </w:p>
          <w:p w:rsidR="002553A2" w:rsidRDefault="002553A2" w:rsidP="00264E19">
            <w:pPr>
              <w:pStyle w:val="2"/>
              <w:jc w:val="left"/>
            </w:pPr>
          </w:p>
        </w:tc>
      </w:tr>
    </w:tbl>
    <w:p w:rsidR="002553A2" w:rsidRPr="009A65D8" w:rsidRDefault="002553A2" w:rsidP="00FB000E">
      <w:pPr>
        <w:pStyle w:val="1"/>
        <w:rPr>
          <w:sz w:val="56"/>
        </w:rPr>
      </w:pPr>
      <w:r w:rsidRPr="009A65D8">
        <w:rPr>
          <w:sz w:val="56"/>
        </w:rPr>
        <w:t>Пресс-релиз</w:t>
      </w:r>
    </w:p>
    <w:p w:rsidR="001D6BC8" w:rsidRPr="00DA766A" w:rsidRDefault="00CF5FB0" w:rsidP="00FB000E">
      <w:pPr>
        <w:pStyle w:val="Text"/>
        <w:jc w:val="right"/>
        <w:rPr>
          <w:b/>
        </w:rPr>
      </w:pPr>
      <w:r>
        <w:rPr>
          <w:rStyle w:val="BoldTextChar"/>
          <w:b w:val="0"/>
        </w:rPr>
        <w:t>20</w:t>
      </w:r>
      <w:bookmarkStart w:id="0" w:name="_GoBack"/>
      <w:bookmarkEnd w:id="0"/>
      <w:r w:rsidR="001D6BC8" w:rsidRPr="00DA766A">
        <w:rPr>
          <w:rStyle w:val="BoldTextChar"/>
          <w:b w:val="0"/>
        </w:rPr>
        <w:t>.</w:t>
      </w:r>
      <w:r w:rsidR="004E40C6">
        <w:rPr>
          <w:rStyle w:val="BoldTextChar"/>
          <w:b w:val="0"/>
        </w:rPr>
        <w:t>10.</w:t>
      </w:r>
      <w:r w:rsidR="001D6BC8" w:rsidRPr="00DA766A">
        <w:rPr>
          <w:rStyle w:val="BoldTextChar"/>
          <w:b w:val="0"/>
        </w:rPr>
        <w:t>2017</w:t>
      </w:r>
    </w:p>
    <w:p w:rsidR="00717BDE" w:rsidRDefault="00717BDE" w:rsidP="00717BDE">
      <w:pPr>
        <w:spacing w:line="276" w:lineRule="auto"/>
        <w:ind w:firstLine="567"/>
        <w:jc w:val="center"/>
        <w:rPr>
          <w:b/>
          <w:color w:val="000000" w:themeColor="text1"/>
        </w:rPr>
      </w:pPr>
    </w:p>
    <w:p w:rsidR="00717BDE" w:rsidRPr="002743F5" w:rsidRDefault="00717BDE" w:rsidP="00717BDE">
      <w:pPr>
        <w:spacing w:line="276" w:lineRule="auto"/>
        <w:ind w:firstLine="567"/>
        <w:jc w:val="center"/>
        <w:rPr>
          <w:b/>
          <w:color w:val="000000" w:themeColor="text1"/>
        </w:rPr>
      </w:pPr>
      <w:r w:rsidRPr="002743F5">
        <w:rPr>
          <w:b/>
          <w:color w:val="000000" w:themeColor="text1"/>
        </w:rPr>
        <w:t>ANEX TOUR ОТКРЫЛ ПРОДАЖИ В ДОМИНИКАНУ НА СЕЗОН ЛЕТО 2018</w:t>
      </w:r>
    </w:p>
    <w:p w:rsidR="00717BDE" w:rsidRDefault="00717BDE" w:rsidP="00717BDE">
      <w:pPr>
        <w:spacing w:line="276" w:lineRule="auto"/>
        <w:ind w:firstLine="567"/>
        <w:jc w:val="both"/>
        <w:rPr>
          <w:i/>
          <w:iCs/>
          <w:color w:val="000000" w:themeColor="text1"/>
        </w:rPr>
      </w:pPr>
    </w:p>
    <w:p w:rsidR="00717BDE" w:rsidRPr="002743F5" w:rsidRDefault="00717BDE" w:rsidP="00717BDE">
      <w:pPr>
        <w:spacing w:line="276" w:lineRule="auto"/>
        <w:ind w:firstLine="567"/>
        <w:jc w:val="both"/>
        <w:rPr>
          <w:i/>
          <w:iCs/>
          <w:color w:val="000000" w:themeColor="text1"/>
        </w:rPr>
      </w:pPr>
      <w:r w:rsidRPr="002743F5">
        <w:rPr>
          <w:i/>
          <w:iCs/>
          <w:color w:val="000000" w:themeColor="text1"/>
        </w:rPr>
        <w:t>Туроператор ANEX Tour объявил о старте продаж летнего сезона в Доминиканской республике по выгодным ценам.</w:t>
      </w:r>
    </w:p>
    <w:p w:rsidR="00717BDE" w:rsidRDefault="00717BDE" w:rsidP="00717BDE">
      <w:pPr>
        <w:spacing w:line="276" w:lineRule="auto"/>
        <w:ind w:firstLine="567"/>
        <w:jc w:val="both"/>
        <w:rPr>
          <w:color w:val="000000" w:themeColor="text1"/>
        </w:rPr>
      </w:pPr>
    </w:p>
    <w:p w:rsidR="00717BDE" w:rsidRPr="002743F5" w:rsidRDefault="00717BDE" w:rsidP="00717BDE">
      <w:pPr>
        <w:spacing w:line="276" w:lineRule="auto"/>
        <w:ind w:firstLine="567"/>
        <w:jc w:val="both"/>
        <w:rPr>
          <w:color w:val="000000" w:themeColor="text1"/>
        </w:rPr>
      </w:pPr>
      <w:r w:rsidRPr="002743F5">
        <w:rPr>
          <w:color w:val="000000" w:themeColor="text1"/>
        </w:rPr>
        <w:t>ANEX Tour анонсировал старт продаж по раннему бронированию в Доминиканскую республику по специальным ценам. Акция «Раннее бронирование» летнего сезона уже доступна на сайте туроператора. Скидка на туры с проживанием в ряде отелей достигает 50%, что существенно сэкономит бюджет. Стоит отметить, что для раннего бронирования также доступны и туры зимнего сезона со скидками до 30 %. </w:t>
      </w:r>
    </w:p>
    <w:p w:rsidR="00717BDE" w:rsidRPr="002743F5" w:rsidRDefault="00717BDE" w:rsidP="00717BDE">
      <w:pPr>
        <w:spacing w:line="276" w:lineRule="auto"/>
        <w:ind w:firstLine="567"/>
        <w:jc w:val="both"/>
        <w:rPr>
          <w:color w:val="000000" w:themeColor="text1"/>
        </w:rPr>
      </w:pPr>
      <w:r w:rsidRPr="002743F5">
        <w:rPr>
          <w:color w:val="000000" w:themeColor="text1"/>
        </w:rPr>
        <w:t xml:space="preserve">Полетная программа в Доминикану осуществляется прямыми чартерными рейсами </w:t>
      </w:r>
      <w:r w:rsidRPr="002743F5">
        <w:rPr>
          <w:color w:val="000000" w:themeColor="text1"/>
          <w:lang w:val="en-US"/>
        </w:rPr>
        <w:t>AZUR</w:t>
      </w:r>
      <w:r w:rsidRPr="002743F5">
        <w:rPr>
          <w:color w:val="000000" w:themeColor="text1"/>
        </w:rPr>
        <w:t xml:space="preserve"> </w:t>
      </w:r>
      <w:r w:rsidRPr="002743F5">
        <w:rPr>
          <w:color w:val="000000" w:themeColor="text1"/>
          <w:lang w:val="en-US"/>
        </w:rPr>
        <w:t>air</w:t>
      </w:r>
      <w:r w:rsidRPr="002743F5">
        <w:rPr>
          <w:color w:val="000000" w:themeColor="text1"/>
        </w:rPr>
        <w:t xml:space="preserve"> из Москвы и Санкт-Петербурга.  Кроме того, с 25.11.2017 в ассортименте </w:t>
      </w:r>
      <w:r w:rsidRPr="002743F5">
        <w:rPr>
          <w:color w:val="000000" w:themeColor="text1"/>
          <w:lang w:val="en-US"/>
        </w:rPr>
        <w:t>ANEX</w:t>
      </w:r>
      <w:r w:rsidRPr="002743F5">
        <w:rPr>
          <w:color w:val="000000" w:themeColor="text1"/>
        </w:rPr>
        <w:t xml:space="preserve"> </w:t>
      </w:r>
      <w:r w:rsidRPr="002743F5">
        <w:rPr>
          <w:color w:val="000000" w:themeColor="text1"/>
          <w:lang w:val="en-US"/>
        </w:rPr>
        <w:t>Tour</w:t>
      </w:r>
      <w:r w:rsidRPr="002743F5">
        <w:rPr>
          <w:color w:val="000000" w:themeColor="text1"/>
        </w:rPr>
        <w:t xml:space="preserve"> доступны предложения с перелетом в бизнес-классе. Авиаперевозчик AZUR </w:t>
      </w:r>
      <w:proofErr w:type="spellStart"/>
      <w:r w:rsidRPr="002743F5">
        <w:rPr>
          <w:color w:val="000000" w:themeColor="text1"/>
        </w:rPr>
        <w:t>air</w:t>
      </w:r>
      <w:proofErr w:type="spellEnd"/>
      <w:r w:rsidRPr="002743F5">
        <w:rPr>
          <w:color w:val="000000" w:themeColor="text1"/>
        </w:rPr>
        <w:t xml:space="preserve"> является стратегическим партнером туроператора.</w:t>
      </w:r>
    </w:p>
    <w:p w:rsidR="00717BDE" w:rsidRDefault="00717BDE" w:rsidP="00717BDE">
      <w:pPr>
        <w:spacing w:line="276" w:lineRule="auto"/>
        <w:ind w:firstLine="567"/>
        <w:jc w:val="both"/>
        <w:rPr>
          <w:color w:val="000000" w:themeColor="text1"/>
        </w:rPr>
      </w:pPr>
      <w:r w:rsidRPr="002743F5">
        <w:rPr>
          <w:color w:val="000000" w:themeColor="text1"/>
        </w:rPr>
        <w:t>Максимальная скидка до 50% по акции «Раннее бронирование летнего сезона» распространяется на следующие отели:</w:t>
      </w:r>
    </w:p>
    <w:p w:rsidR="00717BDE" w:rsidRPr="001D6D2F" w:rsidRDefault="00717BDE" w:rsidP="00717BDE">
      <w:pPr>
        <w:spacing w:line="276" w:lineRule="auto"/>
        <w:ind w:firstLine="567"/>
        <w:jc w:val="both"/>
        <w:rPr>
          <w:color w:val="000000" w:themeColor="text1"/>
        </w:rPr>
      </w:pPr>
    </w:p>
    <w:p w:rsidR="00717BDE" w:rsidRPr="002743F5" w:rsidRDefault="000C00E2" w:rsidP="00717BDE">
      <w:pPr>
        <w:spacing w:line="276" w:lineRule="auto"/>
        <w:ind w:firstLine="567"/>
        <w:jc w:val="both"/>
        <w:rPr>
          <w:rFonts w:ascii="Calibri" w:eastAsia="Calibri" w:hAnsi="Calibri" w:cs="Calibri"/>
          <w:lang w:val="en-US"/>
        </w:rPr>
      </w:pPr>
      <w:hyperlink r:id="rId13" w:tgtFrame="_blank" w:history="1">
        <w:r w:rsidR="00717BDE" w:rsidRPr="002743F5">
          <w:rPr>
            <w:rFonts w:ascii="Helvetica" w:eastAsia="Calibri" w:hAnsi="Helvetica" w:cs="Helvetica"/>
            <w:color w:val="23527C"/>
            <w:sz w:val="21"/>
            <w:szCs w:val="21"/>
            <w:u w:val="single"/>
            <w:shd w:val="clear" w:color="auto" w:fill="FFFFFF"/>
            <w:lang w:val="en-US"/>
          </w:rPr>
          <w:t>MEMORIES SPLASH PUNTA CANA 5*/HV1</w:t>
        </w:r>
      </w:hyperlink>
    </w:p>
    <w:p w:rsidR="00717BDE" w:rsidRPr="002743F5" w:rsidRDefault="000C00E2" w:rsidP="00717BDE">
      <w:pPr>
        <w:spacing w:line="276" w:lineRule="auto"/>
        <w:ind w:firstLine="567"/>
        <w:jc w:val="both"/>
        <w:rPr>
          <w:rFonts w:ascii="Calibri" w:eastAsia="Calibri" w:hAnsi="Calibri" w:cs="Calibri"/>
          <w:lang w:val="en-US"/>
        </w:rPr>
      </w:pPr>
      <w:hyperlink r:id="rId14" w:tgtFrame="_blank" w:history="1">
        <w:r w:rsidR="00717BDE" w:rsidRPr="002743F5">
          <w:rPr>
            <w:rFonts w:ascii="Helvetica" w:eastAsia="Calibri" w:hAnsi="Helvetica" w:cs="Helvetica"/>
            <w:color w:val="23527C"/>
            <w:sz w:val="21"/>
            <w:szCs w:val="21"/>
            <w:u w:val="single"/>
            <w:shd w:val="clear" w:color="auto" w:fill="FFFFFF"/>
            <w:lang w:val="en-US"/>
          </w:rPr>
          <w:t>ROYALTON BAVARO RESORT &amp; SPA 5*/HV1</w:t>
        </w:r>
      </w:hyperlink>
    </w:p>
    <w:p w:rsidR="00717BDE" w:rsidRDefault="000C00E2" w:rsidP="00717BDE">
      <w:pPr>
        <w:spacing w:line="276" w:lineRule="auto"/>
        <w:ind w:firstLine="567"/>
        <w:jc w:val="both"/>
        <w:rPr>
          <w:rFonts w:ascii="Helvetica" w:eastAsia="Calibri" w:hAnsi="Helvetica" w:cs="Helvetica"/>
          <w:color w:val="23527C"/>
          <w:sz w:val="21"/>
          <w:szCs w:val="21"/>
          <w:u w:val="single"/>
          <w:shd w:val="clear" w:color="auto" w:fill="FFFFFF"/>
          <w:lang w:val="en-US"/>
        </w:rPr>
      </w:pPr>
      <w:hyperlink r:id="rId15" w:tgtFrame="_blank" w:history="1">
        <w:r w:rsidR="00717BDE" w:rsidRPr="002743F5">
          <w:rPr>
            <w:rFonts w:ascii="Helvetica" w:eastAsia="Calibri" w:hAnsi="Helvetica" w:cs="Helvetica"/>
            <w:color w:val="23527C"/>
            <w:sz w:val="21"/>
            <w:szCs w:val="21"/>
            <w:u w:val="single"/>
            <w:shd w:val="clear" w:color="auto" w:fill="FFFFFF"/>
            <w:lang w:val="en-US"/>
          </w:rPr>
          <w:t>CHIC BY ROYALTON PUNTA CANA (Adults Only) 5*/HV1</w:t>
        </w:r>
      </w:hyperlink>
    </w:p>
    <w:p w:rsidR="00717BDE" w:rsidRPr="002743F5" w:rsidRDefault="00717BDE" w:rsidP="00717BDE">
      <w:pPr>
        <w:spacing w:line="276" w:lineRule="auto"/>
        <w:ind w:firstLine="567"/>
        <w:jc w:val="both"/>
        <w:rPr>
          <w:rFonts w:ascii="Calibri" w:eastAsia="Calibri" w:hAnsi="Calibri" w:cs="Calibri"/>
          <w:lang w:val="en-US"/>
        </w:rPr>
      </w:pPr>
    </w:p>
    <w:p w:rsidR="00717BDE" w:rsidRPr="002743F5" w:rsidRDefault="00717BDE" w:rsidP="00717BDE">
      <w:pPr>
        <w:spacing w:line="276" w:lineRule="auto"/>
        <w:ind w:firstLine="567"/>
        <w:jc w:val="both"/>
        <w:rPr>
          <w:rFonts w:ascii="Calibri" w:eastAsia="Calibri" w:hAnsi="Calibri" w:cs="Calibri"/>
        </w:rPr>
      </w:pPr>
      <w:r w:rsidRPr="00717BDE">
        <w:rPr>
          <w:color w:val="000000" w:themeColor="text1"/>
        </w:rPr>
        <w:t xml:space="preserve">С полным перечнем отелей участвующих в акции можно ознакомиться </w:t>
      </w:r>
      <w:hyperlink r:id="rId16" w:history="1">
        <w:r w:rsidRPr="00717BDE">
          <w:rPr>
            <w:rStyle w:val="a7"/>
          </w:rPr>
          <w:t>здесь</w:t>
        </w:r>
      </w:hyperlink>
      <w:r w:rsidRPr="00717BDE">
        <w:rPr>
          <w:color w:val="000000" w:themeColor="text1"/>
        </w:rPr>
        <w:t>.</w:t>
      </w:r>
    </w:p>
    <w:p w:rsidR="002553A2" w:rsidRPr="00FB000E" w:rsidRDefault="002553A2" w:rsidP="00FB000E">
      <w:pPr>
        <w:pStyle w:val="a6"/>
        <w:shd w:val="clear" w:color="auto" w:fill="FFFFFF"/>
        <w:rPr>
          <w:rFonts w:ascii="Century Gothic" w:hAnsi="Century Gothic" w:cs="Arial"/>
          <w:color w:val="333333"/>
          <w:sz w:val="18"/>
          <w:szCs w:val="18"/>
        </w:rPr>
      </w:pPr>
    </w:p>
    <w:sectPr w:rsidR="002553A2" w:rsidRPr="00FB000E" w:rsidSect="00CA017A">
      <w:headerReference w:type="even" r:id="rId17"/>
      <w:footerReference w:type="default" r:id="rId18"/>
      <w:headerReference w:type="first" r:id="rId19"/>
      <w:pgSz w:w="11909" w:h="16834" w:code="9"/>
      <w:pgMar w:top="1987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E2" w:rsidRDefault="000C00E2">
      <w:r>
        <w:separator/>
      </w:r>
    </w:p>
    <w:p w:rsidR="000C00E2" w:rsidRDefault="000C00E2"/>
  </w:endnote>
  <w:endnote w:type="continuationSeparator" w:id="0">
    <w:p w:rsidR="000C00E2" w:rsidRDefault="000C00E2">
      <w:r>
        <w:continuationSeparator/>
      </w:r>
    </w:p>
    <w:p w:rsidR="000C00E2" w:rsidRDefault="000C0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4"/>
    </w:pPr>
    <w:r w:rsidRPr="00CA01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E2" w:rsidRDefault="000C00E2">
      <w:r>
        <w:separator/>
      </w:r>
    </w:p>
    <w:p w:rsidR="000C00E2" w:rsidRDefault="000C00E2"/>
  </w:footnote>
  <w:footnote w:type="continuationSeparator" w:id="0">
    <w:p w:rsidR="000C00E2" w:rsidRDefault="000C00E2">
      <w:r>
        <w:continuationSeparator/>
      </w:r>
    </w:p>
    <w:p w:rsidR="000C00E2" w:rsidRDefault="000C00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Default="002553A2">
    <w:pPr>
      <w:pStyle w:val="a3"/>
    </w:pPr>
  </w:p>
  <w:p w:rsidR="002553A2" w:rsidRDefault="002553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3"/>
    </w:pPr>
    <w:r w:rsidRPr="00CA01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07E"/>
    <w:multiLevelType w:val="multilevel"/>
    <w:tmpl w:val="72CC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97305"/>
    <w:multiLevelType w:val="hybridMultilevel"/>
    <w:tmpl w:val="8BB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A"/>
    <w:rsid w:val="000B711B"/>
    <w:rsid w:val="000C00E2"/>
    <w:rsid w:val="000C5F78"/>
    <w:rsid w:val="000D48D8"/>
    <w:rsid w:val="00130818"/>
    <w:rsid w:val="00160399"/>
    <w:rsid w:val="00197029"/>
    <w:rsid w:val="001D6BC8"/>
    <w:rsid w:val="00202FD2"/>
    <w:rsid w:val="00207EE5"/>
    <w:rsid w:val="00234898"/>
    <w:rsid w:val="002553A2"/>
    <w:rsid w:val="00264E19"/>
    <w:rsid w:val="0027650E"/>
    <w:rsid w:val="002D580A"/>
    <w:rsid w:val="003E43D0"/>
    <w:rsid w:val="003E47DF"/>
    <w:rsid w:val="00415032"/>
    <w:rsid w:val="0044635D"/>
    <w:rsid w:val="004E40C6"/>
    <w:rsid w:val="005B21D8"/>
    <w:rsid w:val="005D1342"/>
    <w:rsid w:val="006F6E1F"/>
    <w:rsid w:val="00715E40"/>
    <w:rsid w:val="00717BDE"/>
    <w:rsid w:val="00795CDC"/>
    <w:rsid w:val="007C6DF9"/>
    <w:rsid w:val="00870F04"/>
    <w:rsid w:val="00872AB5"/>
    <w:rsid w:val="008A08B6"/>
    <w:rsid w:val="008F0984"/>
    <w:rsid w:val="00952FA1"/>
    <w:rsid w:val="00962D57"/>
    <w:rsid w:val="00990E8E"/>
    <w:rsid w:val="009A65D8"/>
    <w:rsid w:val="00AB5EA6"/>
    <w:rsid w:val="00AE761D"/>
    <w:rsid w:val="00B07600"/>
    <w:rsid w:val="00B12315"/>
    <w:rsid w:val="00B55791"/>
    <w:rsid w:val="00BA6C41"/>
    <w:rsid w:val="00BC14F2"/>
    <w:rsid w:val="00BD6359"/>
    <w:rsid w:val="00C2219A"/>
    <w:rsid w:val="00CA017A"/>
    <w:rsid w:val="00CD02EA"/>
    <w:rsid w:val="00CE449F"/>
    <w:rsid w:val="00CF5FB0"/>
    <w:rsid w:val="00D477A8"/>
    <w:rsid w:val="00D80DC3"/>
    <w:rsid w:val="00DA766A"/>
    <w:rsid w:val="00DC3D28"/>
    <w:rsid w:val="00DE189F"/>
    <w:rsid w:val="00E94967"/>
    <w:rsid w:val="00EA63C4"/>
    <w:rsid w:val="00F25CD3"/>
    <w:rsid w:val="00F33EBF"/>
    <w:rsid w:val="00F53FCB"/>
    <w:rsid w:val="00F56138"/>
    <w:rsid w:val="00FA32B5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AE703"/>
  <w15:docId w15:val="{2FB21A8A-F9C3-4B30-A533-3CCA1AA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 Gothic" w:hAnsi="Century Gothic" w:cs="Century Gothic"/>
      <w:spacing w:val="-5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2">
    <w:name w:val="heading 2"/>
    <w:basedOn w:val="1"/>
    <w:next w:val="a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right" w:pos="9360"/>
      </w:tabs>
    </w:pPr>
    <w:rPr>
      <w:b/>
      <w:caps/>
      <w:color w:val="2A5A78"/>
    </w:rPr>
  </w:style>
  <w:style w:type="paragraph" w:styleId="a4">
    <w:name w:val="footer"/>
    <w:basedOn w:val="a"/>
    <w:pPr>
      <w:tabs>
        <w:tab w:val="right" w:pos="9360"/>
      </w:tabs>
    </w:pPr>
    <w:rPr>
      <w:b/>
      <w:caps/>
      <w:color w:val="2A5A78"/>
    </w:rPr>
  </w:style>
  <w:style w:type="paragraph" w:styleId="a5">
    <w:name w:val="Balloon Text"/>
    <w:basedOn w:val="a"/>
    <w:semiHidden/>
    <w:rPr>
      <w:sz w:val="16"/>
      <w:szCs w:val="16"/>
    </w:rPr>
  </w:style>
  <w:style w:type="paragraph" w:customStyle="1" w:styleId="ContactInformation">
    <w:name w:val="Contact Information"/>
    <w:basedOn w:val="a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a"/>
    <w:pPr>
      <w:spacing w:after="600"/>
    </w:pPr>
    <w:rPr>
      <w:i/>
      <w:color w:val="2A5A78"/>
      <w:sz w:val="22"/>
      <w:szCs w:val="22"/>
      <w:lang w:bidi="ru-RU"/>
    </w:rPr>
  </w:style>
  <w:style w:type="character" w:customStyle="1" w:styleId="TextChar">
    <w:name w:val="Text Char"/>
    <w:basedOn w:val="a0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a"/>
    <w:link w:val="TextChar"/>
    <w:pPr>
      <w:spacing w:after="220" w:line="336" w:lineRule="auto"/>
    </w:pPr>
    <w:rPr>
      <w:spacing w:val="0"/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a6">
    <w:name w:val="Normal (Web)"/>
    <w:basedOn w:val="a"/>
    <w:uiPriority w:val="99"/>
    <w:unhideWhenUsed/>
    <w:rsid w:val="002D580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unhideWhenUsed/>
    <w:rsid w:val="002D580A"/>
    <w:rPr>
      <w:color w:val="0000FF"/>
      <w:u w:val="single"/>
    </w:rPr>
  </w:style>
  <w:style w:type="character" w:customStyle="1" w:styleId="w">
    <w:name w:val="w"/>
    <w:basedOn w:val="a0"/>
    <w:rsid w:val="002D580A"/>
  </w:style>
  <w:style w:type="paragraph" w:styleId="a8">
    <w:name w:val="List Paragraph"/>
    <w:basedOn w:val="a"/>
    <w:uiPriority w:val="34"/>
    <w:qFormat/>
    <w:rsid w:val="00BD6359"/>
    <w:pPr>
      <w:ind w:left="720"/>
      <w:contextualSpacing/>
    </w:pPr>
  </w:style>
  <w:style w:type="character" w:styleId="a9">
    <w:name w:val="Emphasis"/>
    <w:basedOn w:val="a0"/>
    <w:uiPriority w:val="20"/>
    <w:qFormat/>
    <w:rsid w:val="00F56138"/>
    <w:rPr>
      <w:i/>
      <w:iCs/>
    </w:rPr>
  </w:style>
  <w:style w:type="character" w:styleId="aa">
    <w:name w:val="Strong"/>
    <w:basedOn w:val="a0"/>
    <w:uiPriority w:val="22"/>
    <w:qFormat/>
    <w:rsid w:val="00197029"/>
    <w:rPr>
      <w:b/>
      <w:bCs/>
    </w:rPr>
  </w:style>
  <w:style w:type="character" w:styleId="ab">
    <w:name w:val="FollowedHyperlink"/>
    <w:basedOn w:val="a0"/>
    <w:semiHidden/>
    <w:unhideWhenUsed/>
    <w:rsid w:val="00B07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fe:tel:0074996540404" TargetMode="External"/><Relationship Id="rId13" Type="http://schemas.openxmlformats.org/officeDocument/2006/relationships/hyperlink" Target="http://www.anextour.com/hotel/7531/memories-splash-punta-cana-5hv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extour.com/action/28/rannee-bronirovanie-skidki-do-30-na-zimu-do-50-na-let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B6vIuZKY3Nng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extour.com/hotel/10408/chic-by-royalton-punta-cana-adults-only-5hv1" TargetMode="External"/><Relationship Id="rId10" Type="http://schemas.openxmlformats.org/officeDocument/2006/relationships/hyperlink" Target="http://www.anextour.com/page/46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anextour.com" TargetMode="External"/><Relationship Id="rId14" Type="http://schemas.openxmlformats.org/officeDocument/2006/relationships/hyperlink" Target="http://www.anextour.com/hotel/17648/royalton-bavaro-resort---spa-5hv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231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Контактное лицо: Евгений Куликов</vt:lpstr>
    </vt:vector>
  </TitlesOfParts>
  <Manager/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2004-01-13T20:03:00Z</cp:lastPrinted>
  <dcterms:created xsi:type="dcterms:W3CDTF">2017-08-11T07:35:00Z</dcterms:created>
  <dcterms:modified xsi:type="dcterms:W3CDTF">2017-10-20T07:13:00Z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</Properties>
</file>