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5A" w:rsidRPr="0013552E" w:rsidRDefault="00C06524" w:rsidP="0013552E">
      <w:pPr>
        <w:tabs>
          <w:tab w:val="left" w:pos="-284"/>
        </w:tabs>
        <w:spacing w:after="0"/>
        <w:jc w:val="center"/>
        <w:rPr>
          <w:b/>
        </w:rPr>
      </w:pPr>
      <w:r>
        <w:rPr>
          <w:b/>
        </w:rPr>
        <w:t>Условия страхования по риску Отмена поездки</w:t>
      </w:r>
      <w:r w:rsidR="0013552E">
        <w:rPr>
          <w:b/>
        </w:rPr>
        <w:t>:</w:t>
      </w:r>
      <w:r w:rsidR="00CB51CA">
        <w:rPr>
          <w:b/>
        </w:rPr>
        <w:t xml:space="preserve"> </w:t>
      </w:r>
      <w:r w:rsidR="00F961D9" w:rsidRPr="00F961D9">
        <w:rPr>
          <w:b/>
        </w:rPr>
        <w:t>БАХРЕЙН</w:t>
      </w:r>
    </w:p>
    <w:p w:rsidR="00C06524" w:rsidRPr="00C06524" w:rsidRDefault="00C06524" w:rsidP="00934C75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</w:p>
    <w:p w:rsidR="00440378" w:rsidRPr="00A751CB" w:rsidRDefault="00A7451F" w:rsidP="003C71DF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поездках в </w:t>
      </w:r>
      <w:r w:rsidR="00F961D9" w:rsidRPr="00F961D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БАХРЕЙН</w:t>
      </w:r>
      <w:r w:rsidR="00F961D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туристы застрахованы в страховой компании СПАО «Ингосстрах».</w:t>
      </w:r>
    </w:p>
    <w:p w:rsidR="009E294A" w:rsidRPr="00F961D9" w:rsidRDefault="00440378" w:rsidP="00F961D9">
      <w:pPr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СПАО «Ингосстрах» является ведущи</w:t>
      </w:r>
      <w:r w:rsid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м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универсальным страховщиком на российском рынке, одним из лидеров туристического страхования. Услуги страховой компаний «Ингосстрах» доступны на всей территории РФ, благодаря широкой региональной сети, включающей 83 филиала. Офисы компании действуют в 310 населенных пунктах Российской Федерации. </w:t>
      </w:r>
    </w:p>
    <w:p w:rsidR="00440378" w:rsidRPr="00BC3D8E" w:rsidRDefault="00BC3D8E" w:rsidP="00BC3D8E">
      <w:pPr>
        <w:tabs>
          <w:tab w:val="left" w:pos="-142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  <w:u w:val="single"/>
        </w:rPr>
      </w:pPr>
      <w:r w:rsidRPr="00BC3D8E">
        <w:rPr>
          <w:rFonts w:asciiTheme="minorHAnsi" w:hAnsiTheme="minorHAnsi" w:cstheme="minorHAnsi"/>
          <w:b/>
          <w:bCs/>
          <w:color w:val="000000" w:themeColor="text1"/>
          <w:sz w:val="24"/>
          <w:szCs w:val="20"/>
          <w:u w:val="single"/>
        </w:rPr>
        <w:t>ИНФОРМАЦИЯ О СТРАХОВАНИИ</w:t>
      </w:r>
    </w:p>
    <w:p w:rsidR="004E01BD" w:rsidRPr="004E01BD" w:rsidRDefault="004E01BD" w:rsidP="00BC3D8E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</w:p>
    <w:p w:rsidR="00B01819" w:rsidRDefault="00BC3D8E" w:rsidP="00C06899">
      <w:pPr>
        <w:spacing w:after="0"/>
        <w:rPr>
          <w:rFonts w:ascii="Times New Roman" w:hAnsi="Times New Roman" w:cs="Times New Roman"/>
          <w:b/>
          <w:bCs/>
          <w:snapToGrid w:val="0"/>
          <w:color w:val="2F5597"/>
        </w:rPr>
      </w:pPr>
      <w:r>
        <w:rPr>
          <w:rFonts w:ascii="Times New Roman" w:hAnsi="Times New Roman" w:cs="Times New Roman"/>
          <w:b/>
          <w:bCs/>
          <w:snapToGrid w:val="0"/>
          <w:color w:val="2F5597"/>
        </w:rPr>
        <w:t xml:space="preserve"> </w:t>
      </w:r>
      <w:r w:rsidRPr="00A7174C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 xml:space="preserve">Страхование отмены или прерывания поездки по программе: </w:t>
      </w:r>
      <w:r w:rsidR="00EB062E" w:rsidRPr="00A7174C">
        <w:rPr>
          <w:rFonts w:ascii="Times New Roman" w:hAnsi="Times New Roman" w:cs="Times New Roman"/>
          <w:b/>
          <w:bCs/>
          <w:snapToGrid w:val="0"/>
          <w:color w:val="000000" w:themeColor="text1"/>
        </w:rPr>
        <w:t>«Отмена поездки по причине болезни»</w:t>
      </w:r>
    </w:p>
    <w:p w:rsidR="00BC3D8E" w:rsidRDefault="00BC3D8E" w:rsidP="00C06899">
      <w:pPr>
        <w:spacing w:after="0"/>
        <w:rPr>
          <w:rFonts w:ascii="Times New Roman" w:hAnsi="Times New Roman" w:cs="Times New Roman"/>
          <w:b/>
          <w:bCs/>
          <w:snapToGrid w:val="0"/>
          <w:color w:val="2F5597"/>
        </w:rPr>
      </w:pPr>
    </w:p>
    <w:tbl>
      <w:tblPr>
        <w:tblW w:w="7742" w:type="dxa"/>
        <w:tblInd w:w="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3987"/>
      </w:tblGrid>
      <w:tr w:rsidR="004E01BD" w:rsidTr="00BC3D8E">
        <w:trPr>
          <w:trHeight w:hRule="exact" w:val="533"/>
        </w:trPr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99" w:rsidRPr="00C06899" w:rsidRDefault="00C06899" w:rsidP="00C06899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Страховая сумма на человека   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USD</w:t>
            </w:r>
          </w:p>
          <w:p w:rsidR="004E01BD" w:rsidRPr="004E01BD" w:rsidRDefault="004E01BD" w:rsidP="00C0689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1BD" w:rsidRPr="00C06899" w:rsidRDefault="004E01BD" w:rsidP="00C06899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green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Страховая премия на человека</w:t>
            </w:r>
            <w:r w:rsidR="00C06899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(франшиза)</w:t>
            </w:r>
          </w:p>
        </w:tc>
      </w:tr>
      <w:tr w:rsidR="0043579F" w:rsidTr="00BC3D8E">
        <w:trPr>
          <w:trHeight w:val="191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9F" w:rsidRPr="00C06899" w:rsidRDefault="0043579F" w:rsidP="0043579F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 xml:space="preserve">до </w:t>
            </w:r>
            <w:r w:rsidRPr="00C0689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9F" w:rsidRPr="004E01BD" w:rsidRDefault="0043579F" w:rsidP="0043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E01BD">
              <w:rPr>
                <w:rFonts w:ascii="Times New Roman" w:hAnsi="Times New Roman" w:cs="Times New Roman"/>
              </w:rPr>
              <w:t xml:space="preserve">5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  <w:tr w:rsidR="0043579F" w:rsidTr="00BC3D8E">
        <w:trPr>
          <w:trHeight w:val="8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9F" w:rsidRPr="004E01BD" w:rsidRDefault="0043579F" w:rsidP="0043579F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1001 до 2000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9F" w:rsidRPr="004E01BD" w:rsidRDefault="0043579F" w:rsidP="0043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E01BD">
              <w:rPr>
                <w:rFonts w:ascii="Times New Roman" w:hAnsi="Times New Roman" w:cs="Times New Roman"/>
              </w:rPr>
              <w:t>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 (франшиза 0%)</w:t>
            </w:r>
          </w:p>
        </w:tc>
      </w:tr>
      <w:tr w:rsidR="0043579F" w:rsidTr="00BC3D8E">
        <w:trPr>
          <w:trHeight w:val="74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9F" w:rsidRPr="004E01BD" w:rsidRDefault="0043579F" w:rsidP="0043579F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2001 до 3000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9F" w:rsidRPr="004E01BD" w:rsidRDefault="0043579F" w:rsidP="0043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E01BD">
              <w:rPr>
                <w:rFonts w:ascii="Times New Roman" w:hAnsi="Times New Roman" w:cs="Times New Roman"/>
              </w:rPr>
              <w:t>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</w:tbl>
    <w:p w:rsidR="00EB062E" w:rsidRPr="00B01819" w:rsidRDefault="00EB062E" w:rsidP="00934C75">
      <w:pPr>
        <w:spacing w:after="0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</w:p>
    <w:p w:rsidR="00D47A17" w:rsidRPr="003C5869" w:rsidRDefault="00D47A17" w:rsidP="00934C75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C586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Страхование на случай отмены поездки (страхование от невыезда).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Страхование на случай </w:t>
      </w:r>
      <w:r w:rsidRPr="00AB7424">
        <w:rPr>
          <w:rFonts w:asciiTheme="minorHAnsi" w:hAnsiTheme="minorHAnsi" w:cstheme="minorHAnsi"/>
          <w:b/>
          <w:bCs/>
          <w:sz w:val="20"/>
          <w:szCs w:val="20"/>
        </w:rPr>
        <w:t xml:space="preserve">отмены поездки (страхование от невыезда). </w:t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Страховыми случаями по программе «Отмена поездки» признаются: 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- возникновение непредвиденных расходов (убытков), связанных с отменой поездки, изменением сроков пребывания за границей (перенос даты начала поездки на более позднюю дату) в связи со смертью, травмой, пребыванием на стационарном лечении, препятствующих совершению поездки и имевшим место по причине внезапного расстройства </w:t>
      </w:r>
      <w:proofErr w:type="gramStart"/>
      <w:r w:rsidRPr="00AB7424">
        <w:rPr>
          <w:rFonts w:asciiTheme="minorHAnsi" w:hAnsiTheme="minorHAnsi" w:cstheme="minorHAnsi"/>
          <w:bCs/>
          <w:sz w:val="20"/>
          <w:szCs w:val="20"/>
        </w:rPr>
        <w:t>здоровья</w:t>
      </w:r>
      <w:proofErr w:type="gram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застрахованного; супруги/супруга застрахованного; близких родственников застрахованного; близких родственников супруги/супруга застрахованного;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поездки (перенос даты начала поездки на более позднюю дату) в связи с установлением диагноза карантинного заболевания (а именно SARS-CoV-2 (2019-nCoV) у самого Застрахованного, путешествующего/путешествующих с ним: супруга/супруги; близких родственников Застрахованного (иные виды карантинных заболеваний исключены и не признаются страховыми случаями);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досрочным возвращением из-за границы Застрахованного, в связи с внезапным расстройством здоровья, потребовавшим госпитализации: застрахованного; близких родственников застрахованного; супруга/супруги застрахованного; или по причине смерти: супруги/супруга застрахованного или ее/его близких родственников;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подтвержденной медицинским заключением задержкой с возвращением Застрахованного из-за границы после окончания срока поездки, вызванная внезапным расстройством здоровья, потребовавшим госпитализации, самого Застрахованного, путешествующего/ путешествующих с ним супруга/супруги; близких родственников застрахованного; или по причине их смерти.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повреждением, эквивалентным 500 000 (</w:t>
      </w:r>
      <w:proofErr w:type="spellStart"/>
      <w:r w:rsidRPr="00AB7424">
        <w:rPr>
          <w:rFonts w:asciiTheme="minorHAnsi" w:hAnsiTheme="minorHAnsi" w:cstheme="minorHAnsi"/>
          <w:bCs/>
          <w:sz w:val="20"/>
          <w:szCs w:val="20"/>
        </w:rPr>
        <w:t>пятиста</w:t>
      </w:r>
      <w:proofErr w:type="spell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тысячам) рублей и более, или утратой (гибелью) недвижимого имущества или транспортных средств, принадлежащих самому Застрахованному, произошедших вследствие: пожара (под пожаром подразумевается возникновение огня, способного самостоятельно распространяться вне мест, специально предназначенных для его разведения и поддержания); повреждения водой из водопроводных, канализационных, отопительных систем; причинения вреда имуществу Застрахованного третьими лицами при условии, что расследование причин возникновения и устранение последствий причиненных убытков производится в период действия Договора страхования;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приходящимся на период страхования судебным разбирательством, в котором Застрахованный участвует на основании судебного акта, принятого после вступления Договора страхования в силу, в качестве свидетеля, экс</w:t>
      </w:r>
      <w:r w:rsidR="0058097D">
        <w:rPr>
          <w:rFonts w:asciiTheme="minorHAnsi" w:hAnsiTheme="minorHAnsi" w:cstheme="minorHAnsi"/>
          <w:bCs/>
          <w:sz w:val="20"/>
          <w:szCs w:val="20"/>
        </w:rPr>
        <w:t>перта, специалиста, переводчика.</w:t>
      </w:r>
      <w:bookmarkStart w:id="0" w:name="_GoBack"/>
      <w:bookmarkEnd w:id="0"/>
    </w:p>
    <w:p w:rsidR="005F559E" w:rsidRPr="00AB7424" w:rsidRDefault="005F559E" w:rsidP="005F5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Близкими родственниками признаются отец и мать, дети (в том числе и усыновленные), родные сестры и братья, а также бабушка и дедушка для несовершеннолетних на момент наступления страхового случая внуков, если они (внуки) не могли совершить поездку по причине отказа от тура сопровождающего родителя. 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>Страховыми случаями НЕ признаются и НЕ оплачиваются Страховщиком расходы по страхованию отмены поездки если: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отмена поездки состоялась по причине неблагоприятной эпидемиологической обстановки в связи с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инфекцией COVID-19 в стране планируемой поездки;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существовал запрет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Роспортребнадзора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или иных официальных органов РФ на выезд граждан РФ в туристическую поездку и/или со страной/странами выезда были закрыты государственные границы и прекращено авиасообщение в виду распространения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инфекции COVID-19 на территории страны/стран поездки;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страна/страны планируемой поездки находилась в списке стран, запрещенных / ограниченных к посещению гражданами РФ. 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F559E" w:rsidRDefault="005F559E" w:rsidP="005F559E">
      <w:pPr>
        <w:shd w:val="clear" w:color="auto" w:fill="FFFFFF"/>
        <w:spacing w:after="0" w:line="240" w:lineRule="auto"/>
        <w:outlineLvl w:val="4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Полный список страховых случаев и исключений содержится в «Комплексных правилах страхования путешествующих» СПАО «Ингосстрах»: </w:t>
      </w:r>
      <w:r w:rsidRPr="00AB7424">
        <w:rPr>
          <w:rFonts w:asciiTheme="minorHAnsi" w:hAnsiTheme="minorHAnsi" w:cstheme="minorHAnsi"/>
          <w:sz w:val="20"/>
          <w:szCs w:val="20"/>
        </w:rPr>
        <w:t xml:space="preserve">https://www.ingos.ru/Upload/info/pravila_vzr/pravila_vzr_complex.pdf </w:t>
      </w:r>
    </w:p>
    <w:p w:rsidR="005F559E" w:rsidRDefault="005F559E" w:rsidP="005F559E">
      <w:pPr>
        <w:shd w:val="clear" w:color="auto" w:fill="FFFFFF"/>
        <w:spacing w:after="0" w:line="240" w:lineRule="auto"/>
        <w:outlineLvl w:val="4"/>
        <w:rPr>
          <w:rFonts w:asciiTheme="minorHAnsi" w:hAnsiTheme="minorHAnsi" w:cstheme="minorHAnsi"/>
          <w:sz w:val="20"/>
          <w:szCs w:val="20"/>
        </w:rPr>
      </w:pPr>
    </w:p>
    <w:p w:rsidR="00F17F0B" w:rsidRDefault="001B3F85" w:rsidP="005F559E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  <w:r w:rsidRPr="00F17F0B"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  <w:t>Что делать при наступлении страхового случая?</w:t>
      </w:r>
    </w:p>
    <w:p w:rsidR="00F17F0B" w:rsidRDefault="00F17F0B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</w:p>
    <w:p w:rsidR="00F17F0B" w:rsidRDefault="00A44103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1. </w:t>
      </w:r>
      <w:r w:rsidR="00F17F0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наступлении страхового случая по </w:t>
      </w:r>
      <w:r w:rsidR="00F17F0B" w:rsidRPr="00973A3F">
        <w:rPr>
          <w:rFonts w:asciiTheme="minorHAnsi" w:hAnsiTheme="minorHAnsi" w:cstheme="minorHAnsi"/>
          <w:b/>
          <w:bCs/>
          <w:i/>
          <w:color w:val="000000" w:themeColor="text1"/>
        </w:rPr>
        <w:t>медицинским расходам</w:t>
      </w:r>
      <w:r w:rsidR="00F17F0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застрахованному необходимо обратиться </w:t>
      </w:r>
      <w:r w:rsidR="00372F1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 Сервисный Центр и строго следовать рекомендациям сотрудников Сервисного центра.</w:t>
      </w:r>
    </w:p>
    <w:p w:rsidR="00372F1F" w:rsidRDefault="00372F1F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Застрахованный должен быть готов сообщить следующую информацию:</w:t>
      </w:r>
    </w:p>
    <w:p w:rsidR="00372F1F" w:rsidRDefault="003F4541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фамилию, имя;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- номер </w:t>
      </w:r>
      <w:r w:rsidR="00372F1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договора страхования (страхового полиса);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местонахождение и контактный телефон;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обстоятельства, при которых наступил страховой случай;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какая помощь требуется.</w:t>
      </w:r>
    </w:p>
    <w:p w:rsidR="001156D1" w:rsidRDefault="001156D1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1156D1" w:rsidRPr="00A751CB" w:rsidRDefault="00A44103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2. 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При наступлении страхового случая по программе </w:t>
      </w:r>
      <w:r w:rsidR="001156D1" w:rsidRPr="00973A3F">
        <w:rPr>
          <w:rFonts w:asciiTheme="minorHAnsi" w:eastAsia="Times New Roman" w:hAnsiTheme="minorHAnsi" w:cstheme="minorHAnsi"/>
          <w:b/>
          <w:i/>
          <w:color w:val="000000" w:themeColor="text1"/>
          <w:lang w:eastAsia="ru-RU"/>
        </w:rPr>
        <w:t>отмены поездки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застрахованному нужно как можно скорее аннулировать тур при невозможности выехать в запланированную поездку или же обратиться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турагентство </w:t>
      </w:r>
      <w:r w:rsidR="001156D1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для аннуляции неиспользованной части тура или услуг, которыми турист не воспользовался.</w:t>
      </w:r>
    </w:p>
    <w:p w:rsidR="001B3F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73A3F" w:rsidRPr="00973A3F" w:rsidRDefault="00973A3F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</w:pPr>
      <w:r w:rsidRPr="00973A3F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>Какие документы предоставлять в страховую компанию по страховым случаям?</w:t>
      </w:r>
    </w:p>
    <w:p w:rsidR="00973A3F" w:rsidRPr="00A751CB" w:rsidRDefault="00973A3F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73A3F" w:rsidRDefault="00973A3F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1.</w:t>
      </w:r>
      <w:r w:rsid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При самостоятельно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й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оплате медицинских услуг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по программе страхования </w:t>
      </w:r>
      <w:r w:rsidRPr="00973A3F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медицинских расходов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="001B3F85"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Страховой полис (договор страхования) с подписью клиента;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Заявление с подробным описанием произошедшего события, суммой понесенных затрат,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Медицинский отчет и/или иной документ, содержащий информацию о диагнозе, состоянии здоровья Застрахованного при обращении за медицинской помощью, оказанных услугах;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Счета медицинских учреждений/врача на бланке с печатью и подписью ответственного сотрудника за оказанные услуги с разбивкой по дате и стоимости, а также общей суммы к оплате;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факт оплаты представленных счетов;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Выписанные врачом рецепты;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Чеки на приобретенные медикаменты;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расходы по транспортировке, на приобретение авиа и ж/д билетов, иные расходы;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Для возмещения расходов на первичный звонок в Сервисный Центр - подтверждающие документы на бланке соответствующей организации с печатью и подписью ответственного лица. При этом счет за звонок в Сервисный Центр должен содержать следующие данные: дату звонка, телефонный номер, продолжительность переговоров, оплаченную сумму.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Копии страниц заграничного паспорта, если срок действия договора страхования превышает количество застрахованных дней (для интервальных полисов);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Свидетельство о рождении, если страховой случай произошел с несовершеннолетним ребенком;</w:t>
      </w:r>
    </w:p>
    <w:p w:rsidR="00CC301C" w:rsidRPr="00A751CB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lastRenderedPageBreak/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 (ФИО владельца счета, наименование банка, БИК, ИНН, КПП, Кор. счет, Расчетный счет, Лицевой счет (20 цифр), Номер карты).</w:t>
      </w:r>
    </w:p>
    <w:p w:rsidR="00973A3F" w:rsidRDefault="00973A3F" w:rsidP="00934C75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973A3F" w:rsidRDefault="00973A3F" w:rsidP="00973A3F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2. Наступлении страхового случая по </w:t>
      </w:r>
      <w:r w:rsidRPr="00973A3F">
        <w:rPr>
          <w:rFonts w:asciiTheme="minorHAnsi" w:hAnsiTheme="minorHAnsi" w:cstheme="minorHAnsi"/>
          <w:b/>
          <w:bCs/>
          <w:color w:val="000000" w:themeColor="text1"/>
        </w:rPr>
        <w:t>отмене поездки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Страховой полис (договор страхования);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Заявление от всех отказавшихся от тура туристов с подробным описанием произошедшего события, причиной отмены поездки/изменения сроков пребывания за границей,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Договор на туристическое облуживание;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Туристическая путевка;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оплату тура;</w:t>
      </w:r>
    </w:p>
    <w:p w:rsidR="00973A3F" w:rsidRPr="00A751CB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</w:t>
      </w:r>
      <w:r w:rsidRPr="004B4312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 </w:t>
      </w: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Калькуляция фактически понесенных зат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рат от туристического оператора (</w:t>
      </w:r>
      <w:r w:rsidRPr="00DD6BCB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Калькуляцию </w:t>
      </w:r>
      <w:r w:rsidRPr="00DD6BCB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ru-RU"/>
        </w:rPr>
        <w:t>для страховой компании готовит Турагентство, для ее получения необходимо обратится к менеджеру турагентства. В случае самостоятельного приобретения туристических услуг непосредственно через отель и/или перевозчика – калькуляция возврата не требуется. В данном случае к рассмотрению принимается аннуляция оплаченных услуг (например, бронь отеля, авиабилет и пр.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Расходно-кассовый ордер;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Билеты;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Копии всех страниц заграничного паспорта всех туристов, отказавшихся от тура;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наступление страхового случая (справка медицинского учреждения, отказ в визе иные документы, предусмотренные Правилами страхования);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родство (свидетельство о рождении, свидетельство о браке и пр.);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 (ФИО владельца счета, наименование банка, БИК, ИНН, КПП, Кор. счет, Расчетный счет, Лицевой счет (20 цифр), Номер карты)</w:t>
      </w:r>
    </w:p>
    <w:p w:rsidR="00973A3F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Иные документы согласно правилам страхования.</w:t>
      </w:r>
    </w:p>
    <w:p w:rsidR="00973A3F" w:rsidRDefault="00973A3F" w:rsidP="003C586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1B3F85" w:rsidRPr="00C41C85" w:rsidRDefault="00C41C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</w:t>
      </w:r>
      <w:r w:rsidR="001B3F85"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заявлении должны быть указаны характер и о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бстоятельства страхового случая и указаны данные общегражданского (российского) паспорта).</w:t>
      </w:r>
    </w:p>
    <w:p w:rsidR="00C41C85" w:rsidRDefault="00C41C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При подаче документов по Отмене поездки</w:t>
      </w:r>
      <w:r w:rsidR="003F454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1B3F85"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заявление заполняет каждый совершеннолетний турист, застрахованный от невыезда.</w:t>
      </w:r>
    </w:p>
    <w:p w:rsidR="001B3F85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 несовершеннолетних детей заявление подает один из родителей/опекунов или иных законных представителей (законность представителя подтверждается соответствующим документом).</w:t>
      </w:r>
    </w:p>
    <w:p w:rsidR="005370FB" w:rsidRDefault="005370FB" w:rsidP="00934C75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Д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окументы должны быть предоставлены в течение 30 календарных дней с момента возвращения Застрахованного из поездки.</w:t>
      </w:r>
      <w:r w:rsidR="004B70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B70AA" w:rsidRPr="004B70AA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 принимаются на русском, английском языках. Документы на иных языках должны быть представлены Страховщику с приложением оригинала офици</w:t>
      </w:r>
      <w:r w:rsidR="004B70AA">
        <w:rPr>
          <w:rFonts w:asciiTheme="minorHAnsi" w:hAnsiTheme="minorHAnsi" w:cstheme="minorHAnsi"/>
          <w:color w:val="000000" w:themeColor="text1"/>
          <w:sz w:val="20"/>
          <w:szCs w:val="20"/>
        </w:rPr>
        <w:t>ального перевода.</w:t>
      </w:r>
    </w:p>
    <w:p w:rsidR="005370FB" w:rsidRPr="005370FB" w:rsidRDefault="005370FB" w:rsidP="00934C75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Документы по страховому случаю по Отмене поездки 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должны быть предоставлены в течение 7 календарных дней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с даты страхового случая (дата страхового случая – это дата начала туристической поездки).</w:t>
      </w:r>
    </w:p>
    <w:p w:rsidR="005370FB" w:rsidRPr="003070A5" w:rsidRDefault="005370FB" w:rsidP="00934C75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070A5">
        <w:rPr>
          <w:color w:val="000000"/>
        </w:rPr>
        <w:t> </w:t>
      </w:r>
    </w:p>
    <w:p w:rsidR="005F559E" w:rsidRPr="00AB7424" w:rsidRDefault="005F559E" w:rsidP="005F559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Шаблоны заявлений</w:t>
      </w: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на получение страхового возмещения: </w:t>
      </w:r>
    </w:p>
    <w:p w:rsidR="005F559E" w:rsidRPr="00AB7424" w:rsidRDefault="005F559E" w:rsidP="005F559E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Медицинские расходы - </w:t>
      </w:r>
      <w:r w:rsidRPr="00AB7424">
        <w:rPr>
          <w:rFonts w:asciiTheme="minorHAnsi" w:hAnsiTheme="minorHAnsi" w:cstheme="minorHAnsi"/>
          <w:sz w:val="20"/>
          <w:szCs w:val="20"/>
        </w:rPr>
        <w:t>https://www.ingos.ru/Upload/info/incident/travel/zvl_na_vplt_med-franshiza.doc</w:t>
      </w:r>
    </w:p>
    <w:p w:rsidR="005F559E" w:rsidRPr="00AB7424" w:rsidRDefault="005F559E" w:rsidP="005F559E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Страхование отмены поездки - </w:t>
      </w:r>
      <w:r w:rsidRPr="00AB7424">
        <w:rPr>
          <w:rFonts w:asciiTheme="minorHAnsi" w:hAnsiTheme="minorHAnsi" w:cstheme="minorHAnsi"/>
          <w:sz w:val="20"/>
          <w:szCs w:val="20"/>
        </w:rPr>
        <w:t>https://www.ingos.ru/Upload/info/incident/travel/nvzd.doc</w:t>
      </w:r>
    </w:p>
    <w:p w:rsidR="005F559E" w:rsidRPr="00AB7424" w:rsidRDefault="005F559E" w:rsidP="005F559E">
      <w:pPr>
        <w:pStyle w:val="a9"/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5F559E" w:rsidRPr="00AB7424" w:rsidRDefault="005F559E" w:rsidP="005F559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Адрес для отправки документов почтой или курьером (не в электронном виде):</w:t>
      </w:r>
    </w:p>
    <w:p w:rsidR="005F559E" w:rsidRPr="00AB7424" w:rsidRDefault="005F559E" w:rsidP="005F559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123376, Москва, ул. </w:t>
      </w:r>
      <w:proofErr w:type="spellStart"/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Рочдельская</w:t>
      </w:r>
      <w:proofErr w:type="spellEnd"/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, д. 15, стр. 35</w:t>
      </w:r>
    </w:p>
    <w:p w:rsidR="005F559E" w:rsidRDefault="005F559E" w:rsidP="005F559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СПАО «Ингосстрах» </w:t>
      </w: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br/>
        <w:t>Отдел урегулирования претензий по личному и имущественному страхованию УУУРБ ДУУРБ</w:t>
      </w:r>
    </w:p>
    <w:p w:rsidR="005F559E" w:rsidRDefault="005F559E" w:rsidP="005F559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5F559E" w:rsidRPr="00AB7424" w:rsidRDefault="005F559E" w:rsidP="005F559E">
      <w:pPr>
        <w:pStyle w:val="4"/>
        <w:spacing w:before="0"/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ru-RU"/>
        </w:rPr>
        <w:t>Контакты для обращений по страховым случаям:</w:t>
      </w:r>
    </w:p>
    <w:p w:rsidR="005F559E" w:rsidRPr="00AB7424" w:rsidRDefault="005F559E" w:rsidP="005F559E">
      <w:pPr>
        <w:pStyle w:val="4"/>
        <w:spacing w:before="0"/>
        <w:rPr>
          <w:rFonts w:asciiTheme="minorHAnsi" w:hAnsiTheme="minorHAnsi" w:cstheme="minorHAnsi"/>
          <w:i w:val="0"/>
          <w:color w:val="auto"/>
          <w:sz w:val="20"/>
          <w:szCs w:val="20"/>
        </w:rPr>
      </w:pP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Пн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.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-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Пт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.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09:00-18:00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br/>
        <w:t>Телефон: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hyperlink r:id="rId8" w:history="1">
        <w:r w:rsidRPr="00AB7424">
          <w:rPr>
            <w:rFonts w:asciiTheme="minorHAnsi" w:hAnsiTheme="minorHAnsi" w:cstheme="minorHAnsi"/>
            <w:i w:val="0"/>
            <w:color w:val="auto"/>
            <w:sz w:val="20"/>
            <w:szCs w:val="20"/>
          </w:rPr>
          <w:t>+7 495 956-55-55</w:t>
        </w:r>
      </w:hyperlink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br/>
        <w:t>E-</w:t>
      </w:r>
      <w:proofErr w:type="spellStart"/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mail</w:t>
      </w:r>
      <w:proofErr w:type="spellEnd"/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: </w:t>
      </w:r>
      <w:hyperlink r:id="rId9" w:history="1">
        <w:r w:rsidRPr="00AB7424">
          <w:rPr>
            <w:rFonts w:asciiTheme="minorHAnsi" w:hAnsiTheme="minorHAnsi" w:cstheme="minorHAnsi"/>
            <w:i w:val="0"/>
            <w:color w:val="auto"/>
            <w:sz w:val="20"/>
            <w:szCs w:val="20"/>
          </w:rPr>
          <w:t>tourclaims@ingos.ru</w:t>
        </w:r>
      </w:hyperlink>
    </w:p>
    <w:p w:rsidR="005F559E" w:rsidRPr="00AB7424" w:rsidRDefault="005F559E" w:rsidP="005F559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5F559E" w:rsidRPr="009D0892" w:rsidRDefault="005F559E" w:rsidP="005F559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</w:pPr>
      <w:r w:rsidRPr="009D0892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ru-RU"/>
        </w:rPr>
        <w:lastRenderedPageBreak/>
        <w:t>Внимание!</w:t>
      </w:r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 xml:space="preserve"> В офисе по адресу г. Москва, ул. </w:t>
      </w:r>
      <w:proofErr w:type="spellStart"/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>Рочдельская</w:t>
      </w:r>
      <w:proofErr w:type="spellEnd"/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 xml:space="preserve">, д.15, стр. 35 прием клиентов по страхованию путешествующих временно приостановлен. Просим направлять обращения дистанционно по электронной почте или пакетом документов по адресу офиса. </w:t>
      </w:r>
    </w:p>
    <w:p w:rsidR="005F559E" w:rsidRPr="00AB7424" w:rsidRDefault="005F559E" w:rsidP="005F559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</w:p>
    <w:p w:rsidR="005F559E" w:rsidRPr="00AB7424" w:rsidRDefault="005F559E" w:rsidP="005F559E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телефону/электронной почте и направляют запрос о необходимости предоставления дополнительных документов.</w:t>
      </w:r>
    </w:p>
    <w:p w:rsidR="005F559E" w:rsidRPr="00AB7424" w:rsidRDefault="005F559E" w:rsidP="005F559E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В случае признания события не страховым Застрахованному лицу направляется официальное письмо с объяснением причин отказа. </w:t>
      </w:r>
    </w:p>
    <w:p w:rsidR="005F559E" w:rsidRPr="00AB7424" w:rsidRDefault="005F559E" w:rsidP="005F559E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13228A" w:rsidRPr="00A751CB" w:rsidRDefault="0013228A" w:rsidP="005F559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sectPr w:rsidR="0013228A" w:rsidRPr="00A751CB" w:rsidSect="0043579F">
      <w:footerReference w:type="default" r:id="rId10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46E" w:rsidRDefault="0079546E" w:rsidP="00440378">
      <w:pPr>
        <w:spacing w:after="0" w:line="240" w:lineRule="auto"/>
      </w:pPr>
      <w:r>
        <w:separator/>
      </w:r>
    </w:p>
  </w:endnote>
  <w:endnote w:type="continuationSeparator" w:id="0">
    <w:p w:rsidR="0079546E" w:rsidRDefault="0079546E" w:rsidP="0044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942171"/>
      <w:docPartObj>
        <w:docPartGallery w:val="Page Numbers (Bottom of Page)"/>
        <w:docPartUnique/>
      </w:docPartObj>
    </w:sdtPr>
    <w:sdtEndPr/>
    <w:sdtContent>
      <w:p w:rsidR="00440378" w:rsidRDefault="0044037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97D">
          <w:rPr>
            <w:noProof/>
          </w:rPr>
          <w:t>2</w:t>
        </w:r>
        <w:r>
          <w:fldChar w:fldCharType="end"/>
        </w:r>
      </w:p>
    </w:sdtContent>
  </w:sdt>
  <w:p w:rsidR="00440378" w:rsidRDefault="004403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46E" w:rsidRDefault="0079546E" w:rsidP="00440378">
      <w:pPr>
        <w:spacing w:after="0" w:line="240" w:lineRule="auto"/>
      </w:pPr>
      <w:r>
        <w:separator/>
      </w:r>
    </w:p>
  </w:footnote>
  <w:footnote w:type="continuationSeparator" w:id="0">
    <w:p w:rsidR="0079546E" w:rsidRDefault="0079546E" w:rsidP="0044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053"/>
    <w:multiLevelType w:val="multilevel"/>
    <w:tmpl w:val="626C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64ACC"/>
    <w:multiLevelType w:val="multilevel"/>
    <w:tmpl w:val="8F62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D22DE"/>
    <w:multiLevelType w:val="hybridMultilevel"/>
    <w:tmpl w:val="598E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51CE"/>
    <w:multiLevelType w:val="hybridMultilevel"/>
    <w:tmpl w:val="13A0406C"/>
    <w:lvl w:ilvl="0" w:tplc="0C07000D">
      <w:start w:val="1"/>
      <w:numFmt w:val="bullet"/>
      <w:lvlText w:val="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0DB03EFF"/>
    <w:multiLevelType w:val="multilevel"/>
    <w:tmpl w:val="FC46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16396"/>
    <w:multiLevelType w:val="hybridMultilevel"/>
    <w:tmpl w:val="74DC95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01643"/>
    <w:multiLevelType w:val="multilevel"/>
    <w:tmpl w:val="92A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DF3BF2"/>
    <w:multiLevelType w:val="multilevel"/>
    <w:tmpl w:val="0712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747177"/>
    <w:multiLevelType w:val="multilevel"/>
    <w:tmpl w:val="5EB2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5B72D1"/>
    <w:multiLevelType w:val="hybridMultilevel"/>
    <w:tmpl w:val="1FFEC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B3FCC"/>
    <w:multiLevelType w:val="multilevel"/>
    <w:tmpl w:val="49E4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082FB6"/>
    <w:multiLevelType w:val="multilevel"/>
    <w:tmpl w:val="19C0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91360B"/>
    <w:multiLevelType w:val="hybridMultilevel"/>
    <w:tmpl w:val="21285D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2714F"/>
    <w:multiLevelType w:val="multilevel"/>
    <w:tmpl w:val="4F22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8247EF"/>
    <w:multiLevelType w:val="hybridMultilevel"/>
    <w:tmpl w:val="FA96D5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E2DEC"/>
    <w:multiLevelType w:val="hybridMultilevel"/>
    <w:tmpl w:val="E5C08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62A65"/>
    <w:multiLevelType w:val="hybridMultilevel"/>
    <w:tmpl w:val="5AFA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F3AF2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83520"/>
    <w:multiLevelType w:val="hybridMultilevel"/>
    <w:tmpl w:val="8D22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C67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286245"/>
    <w:multiLevelType w:val="multilevel"/>
    <w:tmpl w:val="AA60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5417B8"/>
    <w:multiLevelType w:val="multilevel"/>
    <w:tmpl w:val="5D8C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A9369C"/>
    <w:multiLevelType w:val="multilevel"/>
    <w:tmpl w:val="8AF6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A9513D"/>
    <w:multiLevelType w:val="hybridMultilevel"/>
    <w:tmpl w:val="CEC6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26741"/>
    <w:multiLevelType w:val="hybridMultilevel"/>
    <w:tmpl w:val="003412B0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5" w15:restartNumberingAfterBreak="0">
    <w:nsid w:val="51200FB5"/>
    <w:multiLevelType w:val="hybridMultilevel"/>
    <w:tmpl w:val="6BE0D86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3773BB4"/>
    <w:multiLevelType w:val="multilevel"/>
    <w:tmpl w:val="4CE681D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A97A54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87120"/>
    <w:multiLevelType w:val="multilevel"/>
    <w:tmpl w:val="478C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6054D8"/>
    <w:multiLevelType w:val="multilevel"/>
    <w:tmpl w:val="4AE6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D95DA5"/>
    <w:multiLevelType w:val="hybridMultilevel"/>
    <w:tmpl w:val="3C4ED9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B271C"/>
    <w:multiLevelType w:val="multilevel"/>
    <w:tmpl w:val="21C8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A910E2"/>
    <w:multiLevelType w:val="multilevel"/>
    <w:tmpl w:val="E5B2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20620A"/>
    <w:multiLevelType w:val="multilevel"/>
    <w:tmpl w:val="D0A2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E01632"/>
    <w:multiLevelType w:val="multilevel"/>
    <w:tmpl w:val="3566DDAA"/>
    <w:lvl w:ilvl="0">
      <w:start w:val="1"/>
      <w:numFmt w:val="bullet"/>
      <w:lvlText w:val=""/>
      <w:lvlJc w:val="left"/>
      <w:pPr>
        <w:tabs>
          <w:tab w:val="num" w:pos="493"/>
        </w:tabs>
        <w:ind w:left="49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53"/>
        </w:tabs>
        <w:ind w:left="26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73"/>
        </w:tabs>
        <w:ind w:left="33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13"/>
        </w:tabs>
        <w:ind w:left="48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33"/>
        </w:tabs>
        <w:ind w:left="55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597E4C"/>
    <w:multiLevelType w:val="multilevel"/>
    <w:tmpl w:val="0660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D470FA"/>
    <w:multiLevelType w:val="multilevel"/>
    <w:tmpl w:val="0FA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D45BFF"/>
    <w:multiLevelType w:val="hybridMultilevel"/>
    <w:tmpl w:val="06B6E5A4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8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4">
    <w:abstractNumId w:val="28"/>
  </w:num>
  <w:num w:numId="5">
    <w:abstractNumId w:val="29"/>
  </w:num>
  <w:num w:numId="6">
    <w:abstractNumId w:val="11"/>
  </w:num>
  <w:num w:numId="7">
    <w:abstractNumId w:val="13"/>
  </w:num>
  <w:num w:numId="8">
    <w:abstractNumId w:val="1"/>
  </w:num>
  <w:num w:numId="9">
    <w:abstractNumId w:val="33"/>
  </w:num>
  <w:num w:numId="10">
    <w:abstractNumId w:val="6"/>
  </w:num>
  <w:num w:numId="11">
    <w:abstractNumId w:val="7"/>
  </w:num>
  <w:num w:numId="12">
    <w:abstractNumId w:val="21"/>
  </w:num>
  <w:num w:numId="13">
    <w:abstractNumId w:val="35"/>
  </w:num>
  <w:num w:numId="14">
    <w:abstractNumId w:val="4"/>
  </w:num>
  <w:num w:numId="15">
    <w:abstractNumId w:val="31"/>
  </w:num>
  <w:num w:numId="16">
    <w:abstractNumId w:val="10"/>
  </w:num>
  <w:num w:numId="17">
    <w:abstractNumId w:val="32"/>
  </w:num>
  <w:num w:numId="18">
    <w:abstractNumId w:val="36"/>
  </w:num>
  <w:num w:numId="19">
    <w:abstractNumId w:val="0"/>
  </w:num>
  <w:num w:numId="20">
    <w:abstractNumId w:val="22"/>
  </w:num>
  <w:num w:numId="21">
    <w:abstractNumId w:val="27"/>
  </w:num>
  <w:num w:numId="22">
    <w:abstractNumId w:val="26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23">
    <w:abstractNumId w:val="24"/>
  </w:num>
  <w:num w:numId="24">
    <w:abstractNumId w:val="20"/>
  </w:num>
  <w:num w:numId="25">
    <w:abstractNumId w:val="34"/>
  </w:num>
  <w:num w:numId="26">
    <w:abstractNumId w:val="23"/>
  </w:num>
  <w:num w:numId="27">
    <w:abstractNumId w:val="2"/>
  </w:num>
  <w:num w:numId="28">
    <w:abstractNumId w:val="18"/>
  </w:num>
  <w:num w:numId="29">
    <w:abstractNumId w:val="9"/>
  </w:num>
  <w:num w:numId="30">
    <w:abstractNumId w:val="17"/>
  </w:num>
  <w:num w:numId="31">
    <w:abstractNumId w:val="16"/>
  </w:num>
  <w:num w:numId="32">
    <w:abstractNumId w:val="37"/>
  </w:num>
  <w:num w:numId="33">
    <w:abstractNumId w:val="14"/>
  </w:num>
  <w:num w:numId="34">
    <w:abstractNumId w:val="30"/>
  </w:num>
  <w:num w:numId="35">
    <w:abstractNumId w:val="19"/>
  </w:num>
  <w:num w:numId="36">
    <w:abstractNumId w:val="15"/>
  </w:num>
  <w:num w:numId="37">
    <w:abstractNumId w:val="25"/>
  </w:num>
  <w:num w:numId="38">
    <w:abstractNumId w:val="5"/>
  </w:num>
  <w:num w:numId="39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85"/>
    <w:rsid w:val="00000357"/>
    <w:rsid w:val="0000460E"/>
    <w:rsid w:val="00016B19"/>
    <w:rsid w:val="00071AFE"/>
    <w:rsid w:val="00077FA9"/>
    <w:rsid w:val="000D7063"/>
    <w:rsid w:val="00114C4B"/>
    <w:rsid w:val="001156D1"/>
    <w:rsid w:val="001173E1"/>
    <w:rsid w:val="00130DC4"/>
    <w:rsid w:val="0013228A"/>
    <w:rsid w:val="0013552E"/>
    <w:rsid w:val="0013762C"/>
    <w:rsid w:val="00143727"/>
    <w:rsid w:val="001B37BB"/>
    <w:rsid w:val="001B3F85"/>
    <w:rsid w:val="001B4796"/>
    <w:rsid w:val="001C2D50"/>
    <w:rsid w:val="001D4C7A"/>
    <w:rsid w:val="001E2EFD"/>
    <w:rsid w:val="002166CE"/>
    <w:rsid w:val="00223E6C"/>
    <w:rsid w:val="00244012"/>
    <w:rsid w:val="00280813"/>
    <w:rsid w:val="00282122"/>
    <w:rsid w:val="00291CD3"/>
    <w:rsid w:val="002B07D8"/>
    <w:rsid w:val="002B7604"/>
    <w:rsid w:val="00342028"/>
    <w:rsid w:val="00342901"/>
    <w:rsid w:val="00372F1F"/>
    <w:rsid w:val="0038088F"/>
    <w:rsid w:val="00380A02"/>
    <w:rsid w:val="003A311E"/>
    <w:rsid w:val="003C5869"/>
    <w:rsid w:val="003C71DF"/>
    <w:rsid w:val="003E18C3"/>
    <w:rsid w:val="003E765D"/>
    <w:rsid w:val="003F4541"/>
    <w:rsid w:val="003F465C"/>
    <w:rsid w:val="00401302"/>
    <w:rsid w:val="00403C94"/>
    <w:rsid w:val="004237CF"/>
    <w:rsid w:val="0043579F"/>
    <w:rsid w:val="00440378"/>
    <w:rsid w:val="0045690C"/>
    <w:rsid w:val="00496EC7"/>
    <w:rsid w:val="004A6ADE"/>
    <w:rsid w:val="004B4312"/>
    <w:rsid w:val="004B70AA"/>
    <w:rsid w:val="004E01BD"/>
    <w:rsid w:val="005025E0"/>
    <w:rsid w:val="005370FB"/>
    <w:rsid w:val="005464E9"/>
    <w:rsid w:val="0055613C"/>
    <w:rsid w:val="00565204"/>
    <w:rsid w:val="0058097D"/>
    <w:rsid w:val="00594124"/>
    <w:rsid w:val="005A526A"/>
    <w:rsid w:val="005C7252"/>
    <w:rsid w:val="005E2914"/>
    <w:rsid w:val="005F085A"/>
    <w:rsid w:val="005F559E"/>
    <w:rsid w:val="00610073"/>
    <w:rsid w:val="00610212"/>
    <w:rsid w:val="006153F6"/>
    <w:rsid w:val="00623325"/>
    <w:rsid w:val="00645A8A"/>
    <w:rsid w:val="006460D8"/>
    <w:rsid w:val="00652EB7"/>
    <w:rsid w:val="0066088A"/>
    <w:rsid w:val="006618E9"/>
    <w:rsid w:val="006643FD"/>
    <w:rsid w:val="006A4957"/>
    <w:rsid w:val="006B4B9D"/>
    <w:rsid w:val="006B6378"/>
    <w:rsid w:val="006F6803"/>
    <w:rsid w:val="0070704C"/>
    <w:rsid w:val="007843A9"/>
    <w:rsid w:val="0079546E"/>
    <w:rsid w:val="007D399B"/>
    <w:rsid w:val="008559A7"/>
    <w:rsid w:val="00877F96"/>
    <w:rsid w:val="00886A1B"/>
    <w:rsid w:val="008A1300"/>
    <w:rsid w:val="008D76BA"/>
    <w:rsid w:val="00934C75"/>
    <w:rsid w:val="00935F37"/>
    <w:rsid w:val="009662F8"/>
    <w:rsid w:val="00973A3F"/>
    <w:rsid w:val="00981B7D"/>
    <w:rsid w:val="00987F26"/>
    <w:rsid w:val="009A2332"/>
    <w:rsid w:val="009A5212"/>
    <w:rsid w:val="009B0CA3"/>
    <w:rsid w:val="009B3883"/>
    <w:rsid w:val="009B5454"/>
    <w:rsid w:val="009C5CD0"/>
    <w:rsid w:val="009E294A"/>
    <w:rsid w:val="009E6035"/>
    <w:rsid w:val="009F3620"/>
    <w:rsid w:val="009F47EA"/>
    <w:rsid w:val="00A2704B"/>
    <w:rsid w:val="00A34EA5"/>
    <w:rsid w:val="00A42CD4"/>
    <w:rsid w:val="00A44103"/>
    <w:rsid w:val="00A46FC8"/>
    <w:rsid w:val="00A7174C"/>
    <w:rsid w:val="00A7451F"/>
    <w:rsid w:val="00A751CB"/>
    <w:rsid w:val="00A80123"/>
    <w:rsid w:val="00A97A57"/>
    <w:rsid w:val="00AA63C7"/>
    <w:rsid w:val="00AE0078"/>
    <w:rsid w:val="00AF47F7"/>
    <w:rsid w:val="00B01819"/>
    <w:rsid w:val="00B02F7D"/>
    <w:rsid w:val="00B32BF5"/>
    <w:rsid w:val="00B463D1"/>
    <w:rsid w:val="00B90A3E"/>
    <w:rsid w:val="00BA41FF"/>
    <w:rsid w:val="00BC3D8E"/>
    <w:rsid w:val="00BC7244"/>
    <w:rsid w:val="00BD0689"/>
    <w:rsid w:val="00C06524"/>
    <w:rsid w:val="00C06899"/>
    <w:rsid w:val="00C1471C"/>
    <w:rsid w:val="00C41C85"/>
    <w:rsid w:val="00C46AF6"/>
    <w:rsid w:val="00C7796E"/>
    <w:rsid w:val="00CB2C8C"/>
    <w:rsid w:val="00CB51CA"/>
    <w:rsid w:val="00CC301C"/>
    <w:rsid w:val="00CE6F86"/>
    <w:rsid w:val="00CF2801"/>
    <w:rsid w:val="00D47A17"/>
    <w:rsid w:val="00D61BAC"/>
    <w:rsid w:val="00D710E1"/>
    <w:rsid w:val="00DD6BCB"/>
    <w:rsid w:val="00DE5AE9"/>
    <w:rsid w:val="00E11D5D"/>
    <w:rsid w:val="00E32890"/>
    <w:rsid w:val="00E51D9C"/>
    <w:rsid w:val="00E72B63"/>
    <w:rsid w:val="00E77778"/>
    <w:rsid w:val="00E82C35"/>
    <w:rsid w:val="00EB062E"/>
    <w:rsid w:val="00EB5CFE"/>
    <w:rsid w:val="00EF0977"/>
    <w:rsid w:val="00F17F0B"/>
    <w:rsid w:val="00F23E78"/>
    <w:rsid w:val="00F32AD9"/>
    <w:rsid w:val="00F6101D"/>
    <w:rsid w:val="00F75D9B"/>
    <w:rsid w:val="00F961D9"/>
    <w:rsid w:val="00FA5FD4"/>
    <w:rsid w:val="00FA61AF"/>
    <w:rsid w:val="00FC45C7"/>
    <w:rsid w:val="00FE288B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B8AA"/>
  <w15:docId w15:val="{58F81B95-6678-4C11-A08F-BAF3B5E7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F85"/>
    <w:rPr>
      <w:rFonts w:ascii="Verdana" w:hAnsi="Verdana"/>
    </w:rPr>
  </w:style>
  <w:style w:type="paragraph" w:styleId="2">
    <w:name w:val="heading 2"/>
    <w:basedOn w:val="a"/>
    <w:next w:val="a"/>
    <w:link w:val="20"/>
    <w:qFormat/>
    <w:rsid w:val="00440378"/>
    <w:pPr>
      <w:widowControl w:val="0"/>
      <w:tabs>
        <w:tab w:val="left" w:pos="360"/>
      </w:tabs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A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F55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2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F8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B3F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B3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F85"/>
  </w:style>
  <w:style w:type="character" w:customStyle="1" w:styleId="on">
    <w:name w:val="on"/>
    <w:basedOn w:val="a0"/>
    <w:rsid w:val="001B3F85"/>
  </w:style>
  <w:style w:type="paragraph" w:styleId="a7">
    <w:name w:val="Normal (Web)"/>
    <w:basedOn w:val="a"/>
    <w:uiPriority w:val="99"/>
    <w:unhideWhenUsed/>
    <w:rsid w:val="001B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B3F85"/>
    <w:rPr>
      <w:color w:val="0000FF"/>
      <w:u w:val="single"/>
    </w:rPr>
  </w:style>
  <w:style w:type="paragraph" w:styleId="a9">
    <w:name w:val="List Paragraph"/>
    <w:basedOn w:val="a"/>
    <w:uiPriority w:val="72"/>
    <w:qFormat/>
    <w:rsid w:val="001B3F8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0378"/>
    <w:rPr>
      <w:rFonts w:ascii="Verdana" w:hAnsi="Verdana"/>
    </w:rPr>
  </w:style>
  <w:style w:type="paragraph" w:styleId="ac">
    <w:name w:val="footer"/>
    <w:basedOn w:val="a"/>
    <w:link w:val="ad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0378"/>
    <w:rPr>
      <w:rFonts w:ascii="Verdana" w:hAnsi="Verdana"/>
    </w:rPr>
  </w:style>
  <w:style w:type="character" w:customStyle="1" w:styleId="20">
    <w:name w:val="Заголовок 2 Знак"/>
    <w:basedOn w:val="a0"/>
    <w:link w:val="2"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440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4037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97A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Strong"/>
    <w:basedOn w:val="a0"/>
    <w:uiPriority w:val="22"/>
    <w:qFormat/>
    <w:rsid w:val="00A441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62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5F559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49595655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urclaims@ing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C448A-7B98-40F4-81B2-8C3E8253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Dmitrieva</dc:creator>
  <cp:lastModifiedBy>Olga Ivanovskaya</cp:lastModifiedBy>
  <cp:revision>10</cp:revision>
  <dcterms:created xsi:type="dcterms:W3CDTF">2018-03-29T15:47:00Z</dcterms:created>
  <dcterms:modified xsi:type="dcterms:W3CDTF">2022-09-26T09:20:00Z</dcterms:modified>
</cp:coreProperties>
</file>