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CD03B6" w:rsidP="00F35546">
      <w:pPr>
        <w:tabs>
          <w:tab w:val="left" w:pos="-142"/>
        </w:tabs>
        <w:spacing w:after="120" w:line="240" w:lineRule="auto"/>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Мексика</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w:t>
      </w:r>
      <w:r w:rsidR="00CD03B6">
        <w:rPr>
          <w:rFonts w:asciiTheme="minorHAnsi" w:hAnsiTheme="minorHAnsi" w:cstheme="minorHAnsi"/>
          <w:bCs/>
          <w:color w:val="000000" w:themeColor="text1"/>
          <w:sz w:val="20"/>
          <w:szCs w:val="20"/>
        </w:rPr>
        <w:t>в Мексике</w:t>
      </w:r>
      <w:bookmarkStart w:id="0" w:name="_GoBack"/>
      <w:bookmarkEnd w:id="0"/>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9E6035"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CD03B6"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4173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C44247"/>
    <w:rsid w:val="00C7796E"/>
    <w:rsid w:val="00CD03B6"/>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ED45"/>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2D25-CB31-4AB2-A964-3ABCBF0A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Tatyana Petrova</cp:lastModifiedBy>
  <cp:revision>5</cp:revision>
  <dcterms:created xsi:type="dcterms:W3CDTF">2018-09-03T12:36:00Z</dcterms:created>
  <dcterms:modified xsi:type="dcterms:W3CDTF">2019-11-29T12:30:00Z</dcterms:modified>
</cp:coreProperties>
</file>