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6" w:rsidRPr="0058587C" w:rsidRDefault="009E0D16" w:rsidP="009E0D16">
      <w:pPr>
        <w:jc w:val="center"/>
        <w:rPr>
          <w:rFonts w:ascii="Verdana" w:hAnsi="Verdana"/>
          <w:u w:val="single"/>
        </w:rPr>
      </w:pPr>
      <w:r w:rsidRPr="0058587C">
        <w:rPr>
          <w:rFonts w:ascii="Verdana" w:hAnsi="Verdana"/>
          <w:u w:val="single"/>
        </w:rPr>
        <w:t>Программа «ПОЛНОЕ ПОКРЫТИЕ ПЛЮС»</w:t>
      </w:r>
    </w:p>
    <w:p w:rsidR="007272A0" w:rsidRDefault="00707731" w:rsidP="007272A0">
      <w:pPr>
        <w:spacing w:after="0"/>
        <w:ind w:hanging="426"/>
        <w:jc w:val="center"/>
        <w:rPr>
          <w:rFonts w:ascii="Verdana" w:hAnsi="Verdana" w:cs="Arial"/>
          <w:b/>
          <w:color w:val="365F91" w:themeColor="accent1" w:themeShade="BF"/>
          <w:sz w:val="16"/>
          <w:szCs w:val="16"/>
        </w:rPr>
      </w:pPr>
      <w:r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>Азербайджан, Вьетнам, Грузия, Доминиканская республика,</w:t>
      </w:r>
      <w:r w:rsidR="0026302E"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 xml:space="preserve"> </w:t>
      </w:r>
      <w:r w:rsidR="0026302E"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>Израиль</w:t>
      </w:r>
      <w:r w:rsidR="0026302E"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>,</w:t>
      </w:r>
      <w:r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 xml:space="preserve"> Индия, Индонезия, </w:t>
      </w:r>
      <w:r w:rsidR="0026302E"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>Иордания</w:t>
      </w:r>
      <w:r w:rsidR="0026302E"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 xml:space="preserve">, </w:t>
      </w:r>
      <w:r w:rsidR="0026302E"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>Камбоджа</w:t>
      </w:r>
      <w:r w:rsidR="0026302E"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>,</w:t>
      </w:r>
      <w:r w:rsidR="0026302E"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 xml:space="preserve"> </w:t>
      </w:r>
      <w:r w:rsidR="0026302E"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>Китай</w:t>
      </w:r>
      <w:r w:rsidR="0026302E"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 xml:space="preserve">, </w:t>
      </w:r>
      <w:r w:rsidR="0026302E"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>Куба</w:t>
      </w:r>
      <w:r w:rsidR="0026302E"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 xml:space="preserve">, </w:t>
      </w:r>
      <w:r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 xml:space="preserve">Мальдивская Республика, Мексика, </w:t>
      </w:r>
      <w:r w:rsidR="0026302E"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>ОАЭ,</w:t>
      </w:r>
      <w:r w:rsidR="0026302E"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 xml:space="preserve"> </w:t>
      </w:r>
      <w:r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>Танзания,</w:t>
      </w:r>
      <w:r w:rsidR="0026302E"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 xml:space="preserve"> </w:t>
      </w:r>
      <w:r w:rsidR="0026302E"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>Тунис</w:t>
      </w:r>
      <w:r w:rsidR="0026302E"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 xml:space="preserve">, </w:t>
      </w:r>
      <w:r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>Турция</w:t>
      </w:r>
      <w:r w:rsidR="0026302E" w:rsidRPr="007272A0">
        <w:rPr>
          <w:rFonts w:ascii="Verdana" w:hAnsi="Verdana" w:cs="Arial"/>
          <w:b/>
          <w:color w:val="365F91" w:themeColor="accent1" w:themeShade="BF"/>
          <w:sz w:val="16"/>
          <w:szCs w:val="16"/>
        </w:rPr>
        <w:t xml:space="preserve">, </w:t>
      </w:r>
    </w:p>
    <w:p w:rsidR="00707731" w:rsidRPr="007272A0" w:rsidRDefault="0026302E" w:rsidP="007272A0">
      <w:pPr>
        <w:spacing w:after="0"/>
        <w:ind w:hanging="426"/>
        <w:jc w:val="center"/>
        <w:rPr>
          <w:rFonts w:ascii="Verdana" w:hAnsi="Verdana" w:cs="Arial"/>
          <w:b/>
          <w:color w:val="365F91" w:themeColor="accent1" w:themeShade="BF"/>
          <w:sz w:val="16"/>
          <w:szCs w:val="16"/>
        </w:rPr>
      </w:pPr>
      <w:r w:rsidRPr="007272A0">
        <w:rPr>
          <w:rFonts w:ascii="Verdana" w:hAnsi="Verdana"/>
          <w:b/>
          <w:color w:val="365F91" w:themeColor="accent1" w:themeShade="BF"/>
          <w:sz w:val="16"/>
          <w:szCs w:val="16"/>
        </w:rPr>
        <w:t>Шри-Ланка</w:t>
      </w:r>
    </w:p>
    <w:p w:rsidR="00707731" w:rsidRDefault="00707731" w:rsidP="007272A0">
      <w:pPr>
        <w:spacing w:after="0"/>
        <w:rPr>
          <w:rFonts w:ascii="Verdana" w:hAnsi="Verdana" w:cs="Arial"/>
          <w:b/>
          <w:color w:val="365F91" w:themeColor="accent1" w:themeShade="BF"/>
          <w:sz w:val="16"/>
          <w:szCs w:val="18"/>
        </w:rPr>
      </w:pPr>
    </w:p>
    <w:p w:rsidR="009E0D16" w:rsidRPr="00707731" w:rsidRDefault="00582B62" w:rsidP="00707731">
      <w:pPr>
        <w:spacing w:after="0"/>
        <w:jc w:val="center"/>
        <w:rPr>
          <w:rFonts w:ascii="Verdana" w:hAnsi="Verdana" w:cs="Arial"/>
          <w:b/>
          <w:color w:val="365F91" w:themeColor="accent1" w:themeShade="BF"/>
          <w:sz w:val="16"/>
          <w:szCs w:val="18"/>
        </w:rPr>
      </w:pPr>
      <w:r>
        <w:rPr>
          <w:rFonts w:ascii="Verdana" w:hAnsi="Verdana"/>
          <w:b/>
          <w:bCs/>
          <w:iCs/>
          <w:sz w:val="16"/>
          <w:szCs w:val="16"/>
        </w:rPr>
        <w:t xml:space="preserve">Доплата </w:t>
      </w:r>
      <w:r w:rsidR="009E0D16" w:rsidRPr="0058587C">
        <w:rPr>
          <w:rFonts w:ascii="Verdana" w:hAnsi="Verdana"/>
          <w:b/>
          <w:bCs/>
          <w:iCs/>
          <w:sz w:val="16"/>
          <w:szCs w:val="16"/>
        </w:rPr>
        <w:t xml:space="preserve">13 </w:t>
      </w:r>
      <w:r w:rsidR="009E0D16" w:rsidRPr="0058587C">
        <w:rPr>
          <w:rFonts w:ascii="Verdana" w:hAnsi="Verdana"/>
          <w:b/>
          <w:bCs/>
          <w:iCs/>
          <w:sz w:val="16"/>
          <w:szCs w:val="16"/>
          <w:lang w:val="en-US"/>
        </w:rPr>
        <w:t>USD</w:t>
      </w:r>
      <w:r w:rsidR="009E0D16" w:rsidRPr="0058587C">
        <w:rPr>
          <w:rFonts w:ascii="Verdana" w:hAnsi="Verdana"/>
          <w:b/>
          <w:bCs/>
          <w:iCs/>
          <w:sz w:val="16"/>
          <w:szCs w:val="16"/>
        </w:rPr>
        <w:t xml:space="preserve"> - поездка/чел.</w:t>
      </w:r>
    </w:p>
    <w:p w:rsidR="009E0D16" w:rsidRPr="00707731" w:rsidRDefault="009E0D16" w:rsidP="00707731">
      <w:pPr>
        <w:spacing w:after="0"/>
        <w:jc w:val="center"/>
        <w:rPr>
          <w:rFonts w:ascii="Verdana" w:hAnsi="Verdana"/>
          <w:b/>
          <w:bCs/>
          <w:iCs/>
          <w:sz w:val="16"/>
          <w:szCs w:val="16"/>
        </w:rPr>
      </w:pPr>
      <w:r w:rsidRPr="0058587C">
        <w:rPr>
          <w:rFonts w:ascii="Verdana" w:hAnsi="Verdana"/>
          <w:b/>
          <w:bCs/>
          <w:iCs/>
          <w:sz w:val="16"/>
          <w:szCs w:val="16"/>
        </w:rPr>
        <w:t xml:space="preserve">Покрытие </w:t>
      </w:r>
      <w:r>
        <w:rPr>
          <w:rFonts w:ascii="Verdana" w:hAnsi="Verdana"/>
          <w:b/>
          <w:bCs/>
          <w:iCs/>
          <w:sz w:val="16"/>
          <w:szCs w:val="16"/>
        </w:rPr>
        <w:t xml:space="preserve">- </w:t>
      </w:r>
      <w:r w:rsidRPr="0058587C">
        <w:rPr>
          <w:rFonts w:ascii="Verdana" w:hAnsi="Verdana"/>
          <w:b/>
          <w:bCs/>
          <w:iCs/>
          <w:sz w:val="16"/>
          <w:szCs w:val="16"/>
        </w:rPr>
        <w:t>50 000 долларов</w:t>
      </w:r>
    </w:p>
    <w:p w:rsidR="009E0D16" w:rsidRPr="00707731" w:rsidRDefault="009E0D16" w:rsidP="009E0D16">
      <w:pPr>
        <w:spacing w:after="0"/>
        <w:jc w:val="center"/>
        <w:rPr>
          <w:rFonts w:ascii="Verdana" w:hAnsi="Verdana"/>
          <w:b/>
          <w:bCs/>
          <w:iCs/>
          <w:sz w:val="16"/>
          <w:szCs w:val="16"/>
        </w:rPr>
      </w:pPr>
    </w:p>
    <w:tbl>
      <w:tblPr>
        <w:tblStyle w:val="a4"/>
        <w:tblW w:w="10915" w:type="dxa"/>
        <w:tblInd w:w="-11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6550"/>
        <w:gridCol w:w="2126"/>
        <w:gridCol w:w="1418"/>
      </w:tblGrid>
      <w:tr w:rsidR="009E0D16" w:rsidRPr="005E3D44" w:rsidTr="00A64E9B">
        <w:trPr>
          <w:trHeight w:val="589"/>
        </w:trPr>
        <w:tc>
          <w:tcPr>
            <w:tcW w:w="821" w:type="dxa"/>
            <w:vMerge w:val="restart"/>
            <w:shd w:val="clear" w:color="auto" w:fill="95B3D7" w:themeFill="accent1" w:themeFillTint="99"/>
            <w:vAlign w:val="center"/>
          </w:tcPr>
          <w:p w:rsidR="009E0D16" w:rsidRPr="00707731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50" w:type="dxa"/>
            <w:vMerge w:val="restart"/>
            <w:shd w:val="pct10" w:color="auto" w:fill="auto"/>
            <w:vAlign w:val="center"/>
          </w:tcPr>
          <w:p w:rsidR="009E0D16" w:rsidRDefault="009E0D16" w:rsidP="003A4B44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 w:rsidRPr="00EA0AB1">
              <w:rPr>
                <w:rFonts w:cs="Arial"/>
                <w:color w:val="C00000"/>
                <w:szCs w:val="18"/>
              </w:rPr>
              <w:t>Программа «</w:t>
            </w:r>
            <w:r>
              <w:rPr>
                <w:rFonts w:cs="Arial"/>
                <w:color w:val="C00000"/>
                <w:szCs w:val="18"/>
              </w:rPr>
              <w:t>Полное покрытие Плюс</w:t>
            </w:r>
            <w:r w:rsidRPr="00EA0AB1">
              <w:rPr>
                <w:rFonts w:cs="Arial"/>
                <w:color w:val="C00000"/>
                <w:szCs w:val="18"/>
              </w:rPr>
              <w:t>»</w:t>
            </w:r>
          </w:p>
          <w:p w:rsidR="009E0D16" w:rsidRPr="00EA0AB1" w:rsidRDefault="009E0D16" w:rsidP="003A4B44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>
              <w:rPr>
                <w:rFonts w:cs="Arial"/>
                <w:b/>
                <w:bCs/>
                <w:color w:val="1F497D"/>
                <w:sz w:val="16"/>
                <w:szCs w:val="16"/>
              </w:rPr>
              <w:t>Страховые суммы и лимиты агрегатные, выплаты по указанным расходам не суммируются</w:t>
            </w:r>
          </w:p>
          <w:p w:rsidR="009E0D16" w:rsidRPr="00555DCE" w:rsidRDefault="009E0D16" w:rsidP="003A4B44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 w:rsidRPr="0020051A">
              <w:rPr>
                <w:rFonts w:cs="Arial"/>
                <w:sz w:val="16"/>
                <w:szCs w:val="18"/>
              </w:rPr>
              <w:t>Включает в себя организацию и оплату следующих услуг</w:t>
            </w:r>
            <w:r w:rsidRPr="00555DCE">
              <w:rPr>
                <w:rFonts w:cs="Arial"/>
                <w:sz w:val="16"/>
                <w:szCs w:val="18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E0D16" w:rsidRPr="00A42411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  <w:u w:val="single"/>
                <w:lang w:val="en-US"/>
              </w:rPr>
            </w:pPr>
            <w:r w:rsidRPr="00A42411">
              <w:rPr>
                <w:rFonts w:cs="Arial"/>
                <w:b/>
                <w:bCs/>
                <w:sz w:val="16"/>
                <w:szCs w:val="16"/>
              </w:rPr>
              <w:t>Страховая сумма</w:t>
            </w:r>
            <w:r w:rsidRPr="00A42411">
              <w:rPr>
                <w:rFonts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2060"/>
                <w:sz w:val="16"/>
                <w:szCs w:val="16"/>
                <w:lang w:val="en-US"/>
              </w:rPr>
              <w:br/>
            </w:r>
            <w:r w:rsidRPr="00A42411">
              <w:rPr>
                <w:rFonts w:cs="Arial"/>
                <w:b/>
                <w:bCs/>
                <w:color w:val="002060"/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E0D16" w:rsidRPr="00A42411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A42411">
              <w:rPr>
                <w:rFonts w:cs="Arial"/>
                <w:b/>
                <w:bCs/>
                <w:sz w:val="16"/>
                <w:szCs w:val="16"/>
              </w:rPr>
              <w:t xml:space="preserve">Франшиза </w:t>
            </w:r>
            <w:r w:rsidRPr="00A42411">
              <w:rPr>
                <w:rFonts w:cs="Arial"/>
                <w:b/>
                <w:bCs/>
                <w:sz w:val="16"/>
                <w:szCs w:val="16"/>
                <w:lang w:val="en-US"/>
              </w:rPr>
              <w:t>USD</w:t>
            </w:r>
          </w:p>
        </w:tc>
      </w:tr>
      <w:tr w:rsidR="009E0D16" w:rsidRPr="005E3D44" w:rsidTr="00A64E9B">
        <w:trPr>
          <w:trHeight w:val="427"/>
        </w:trPr>
        <w:tc>
          <w:tcPr>
            <w:tcW w:w="821" w:type="dxa"/>
            <w:vMerge/>
            <w:shd w:val="clear" w:color="auto" w:fill="95B3D7" w:themeFill="accent1" w:themeFillTint="99"/>
            <w:vAlign w:val="center"/>
          </w:tcPr>
          <w:p w:rsidR="009E0D16" w:rsidRPr="005E3D44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0" w:type="dxa"/>
            <w:vMerge/>
            <w:shd w:val="pct10" w:color="auto" w:fill="auto"/>
            <w:vAlign w:val="center"/>
          </w:tcPr>
          <w:p w:rsidR="009E0D16" w:rsidRPr="005E3D44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E0D16" w:rsidRPr="00A42411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42411">
              <w:rPr>
                <w:rFonts w:cs="Arial"/>
                <w:b/>
                <w:sz w:val="16"/>
                <w:szCs w:val="18"/>
              </w:rPr>
              <w:t>50 000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9E0D16" w:rsidRPr="008F09AD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0D16" w:rsidRPr="005E3D44" w:rsidTr="00A64E9B">
        <w:trPr>
          <w:trHeight w:val="2071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Амбулаторное лечение и стационарное лечение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Медицинская транспортировка и эвакуация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Возвращение Застрахованного и его сопровождающего в поездке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Возвращение домой несовершеннолетних детей Застрахованного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Помощь в результате терактов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Помощь в результате стихийных бедствий (наводнения, цунами, торнадо и пр.)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Досрочное возвращение Застрахованного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Репатриация в случае смерти</w:t>
            </w:r>
          </w:p>
          <w:p w:rsidR="009E0D16" w:rsidRPr="00B34669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Поисково-спасательные мероприятия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50 000</w:t>
            </w:r>
          </w:p>
        </w:tc>
        <w:tc>
          <w:tcPr>
            <w:tcW w:w="1418" w:type="dxa"/>
            <w:vMerge w:val="restart"/>
            <w:vAlign w:val="center"/>
          </w:tcPr>
          <w:p w:rsidR="009E0D16" w:rsidRPr="00505BD8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F819AF">
              <w:rPr>
                <w:rFonts w:cs="Arial"/>
                <w:b/>
                <w:sz w:val="16"/>
                <w:szCs w:val="18"/>
                <w:lang w:val="en-US"/>
              </w:rPr>
              <w:t>30</w:t>
            </w:r>
            <w:r w:rsidRPr="00F819AF">
              <w:rPr>
                <w:rFonts w:cs="Arial"/>
                <w:b/>
                <w:sz w:val="16"/>
                <w:szCs w:val="18"/>
              </w:rPr>
              <w:t xml:space="preserve"> </w:t>
            </w:r>
            <w:r w:rsidRPr="00F819AF">
              <w:rPr>
                <w:rFonts w:cs="Arial"/>
                <w:b/>
                <w:sz w:val="16"/>
                <w:szCs w:val="18"/>
                <w:lang w:val="en-US"/>
              </w:rPr>
              <w:t>USD</w:t>
            </w:r>
          </w:p>
        </w:tc>
      </w:tr>
      <w:tr w:rsidR="009E0D16" w:rsidRPr="005E3D44" w:rsidTr="00A64E9B">
        <w:trPr>
          <w:trHeight w:val="427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Визит третьего лица в чрезвычайной ситуации</w:t>
            </w:r>
          </w:p>
        </w:tc>
        <w:tc>
          <w:tcPr>
            <w:tcW w:w="2126" w:type="dxa"/>
            <w:vAlign w:val="center"/>
          </w:tcPr>
          <w:p w:rsidR="009E0D16" w:rsidRPr="00B34669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  <w:lang w:val="en-US"/>
              </w:rPr>
              <w:t xml:space="preserve">300 + </w:t>
            </w:r>
            <w:r>
              <w:rPr>
                <w:rFonts w:cs="Arial"/>
                <w:sz w:val="16"/>
                <w:szCs w:val="18"/>
              </w:rPr>
              <w:t>авиабилет</w:t>
            </w:r>
          </w:p>
        </w:tc>
        <w:tc>
          <w:tcPr>
            <w:tcW w:w="1418" w:type="dxa"/>
            <w:vMerge/>
            <w:vAlign w:val="center"/>
          </w:tcPr>
          <w:p w:rsidR="009E0D16" w:rsidRPr="00B34669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9E0D16" w:rsidRPr="005E3D44" w:rsidTr="00A64E9B">
        <w:trPr>
          <w:trHeight w:val="950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bCs/>
                <w:sz w:val="16"/>
                <w:szCs w:val="16"/>
              </w:rPr>
              <w:t xml:space="preserve">Амбулаторные и стационарные расходы в результате внезапного осложнения протекания беременности или несчастного случая, угрожающего жизни  и здоровью Застрахованной </w:t>
            </w:r>
            <w:r w:rsidRPr="00F819AF">
              <w:rPr>
                <w:rFonts w:ascii="Verdana" w:hAnsi="Verdana" w:cs="Arial"/>
                <w:b/>
                <w:bCs/>
                <w:sz w:val="16"/>
                <w:szCs w:val="16"/>
              </w:rPr>
              <w:t>(первые 10 дней и не более 24 недели беременности на дату поездки)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5 000</w:t>
            </w:r>
          </w:p>
        </w:tc>
        <w:tc>
          <w:tcPr>
            <w:tcW w:w="1418" w:type="dxa"/>
            <w:vMerge/>
            <w:vAlign w:val="center"/>
          </w:tcPr>
          <w:p w:rsidR="009E0D16" w:rsidRPr="0020051A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D16" w:rsidRPr="005E3D44" w:rsidTr="00A64E9B">
        <w:trPr>
          <w:trHeight w:val="427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Экстренная стоматологическая помощь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250</w:t>
            </w:r>
          </w:p>
        </w:tc>
        <w:tc>
          <w:tcPr>
            <w:tcW w:w="1418" w:type="dxa"/>
            <w:vMerge/>
            <w:vAlign w:val="center"/>
          </w:tcPr>
          <w:p w:rsidR="009E0D16" w:rsidRPr="0020051A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D16" w:rsidRPr="005E3D44" w:rsidTr="00A64E9B">
        <w:trPr>
          <w:trHeight w:val="359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О</w:t>
            </w:r>
            <w:r>
              <w:rPr>
                <w:rFonts w:ascii="Verdana" w:hAnsi="Verdana" w:cs="Arial"/>
                <w:sz w:val="16"/>
                <w:szCs w:val="18"/>
              </w:rPr>
              <w:t>плата телефонных переговоров с С</w:t>
            </w:r>
            <w:r w:rsidRPr="00F819AF">
              <w:rPr>
                <w:rFonts w:ascii="Verdana" w:hAnsi="Verdana" w:cs="Arial"/>
                <w:sz w:val="16"/>
                <w:szCs w:val="18"/>
              </w:rPr>
              <w:t>ервисным центром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125</w:t>
            </w:r>
          </w:p>
        </w:tc>
        <w:tc>
          <w:tcPr>
            <w:tcW w:w="1418" w:type="dxa"/>
            <w:vMerge/>
            <w:vAlign w:val="center"/>
          </w:tcPr>
          <w:p w:rsidR="009E0D16" w:rsidRPr="0020051A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D16" w:rsidRPr="005E3D44" w:rsidTr="00A64E9B">
        <w:trPr>
          <w:trHeight w:val="507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Расходы в связи с задержкой регулярного авиарейса более чем на 2.5 часа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150</w:t>
            </w:r>
          </w:p>
        </w:tc>
        <w:tc>
          <w:tcPr>
            <w:tcW w:w="1418" w:type="dxa"/>
            <w:vMerge/>
            <w:vAlign w:val="center"/>
          </w:tcPr>
          <w:p w:rsidR="009E0D16" w:rsidRPr="0020051A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0D16" w:rsidRPr="005E3D44" w:rsidTr="00A64E9B">
        <w:trPr>
          <w:trHeight w:val="60"/>
        </w:trPr>
        <w:tc>
          <w:tcPr>
            <w:tcW w:w="10915" w:type="dxa"/>
            <w:gridSpan w:val="4"/>
            <w:shd w:val="clear" w:color="auto" w:fill="95B3D7" w:themeFill="accent1" w:themeFillTint="99"/>
          </w:tcPr>
          <w:p w:rsidR="009E0D16" w:rsidRPr="0036665E" w:rsidRDefault="009E0D16" w:rsidP="003A4B44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0D16" w:rsidRPr="005E3D44" w:rsidTr="00A64E9B">
        <w:trPr>
          <w:trHeight w:val="1134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9E0D16" w:rsidRPr="00F819AF" w:rsidRDefault="009E0D16" w:rsidP="003A4B44">
            <w:pPr>
              <w:pStyle w:val="a3"/>
              <w:tabs>
                <w:tab w:val="left" w:pos="317"/>
              </w:tabs>
              <w:ind w:left="317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Выплата страхового обеспечения в </w:t>
            </w:r>
            <w:r w:rsidRPr="00F819AF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r w:rsidRPr="00F819AF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Ожогов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Инвалидности 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Смерти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1 000</w:t>
            </w:r>
          </w:p>
        </w:tc>
        <w:tc>
          <w:tcPr>
            <w:tcW w:w="1418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9E0D16" w:rsidRPr="005E3D44" w:rsidTr="00A64E9B">
        <w:trPr>
          <w:trHeight w:val="1006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BF549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 xml:space="preserve">Страхование багажа </w:t>
            </w:r>
            <w:r w:rsidRPr="00BF549F">
              <w:rPr>
                <w:rFonts w:ascii="Verdana" w:hAnsi="Verdana" w:cs="Arial"/>
                <w:sz w:val="16"/>
                <w:szCs w:val="18"/>
                <w:u w:val="single"/>
              </w:rPr>
              <w:t>в результате</w:t>
            </w:r>
            <w:r>
              <w:rPr>
                <w:rFonts w:ascii="Verdana" w:hAnsi="Verdana" w:cs="Arial"/>
                <w:sz w:val="16"/>
                <w:szCs w:val="18"/>
                <w:u w:val="single"/>
              </w:rPr>
              <w:t>:</w:t>
            </w:r>
          </w:p>
          <w:p w:rsidR="009E0D16" w:rsidRDefault="009E0D16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Утраты багажа</w:t>
            </w:r>
          </w:p>
          <w:p w:rsidR="009E0D16" w:rsidRDefault="009E0D16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Повреждения багажа</w:t>
            </w:r>
          </w:p>
          <w:p w:rsidR="009E0D16" w:rsidRPr="001D5212" w:rsidRDefault="009E0D16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Задержки багажа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500</w:t>
            </w:r>
          </w:p>
        </w:tc>
        <w:tc>
          <w:tcPr>
            <w:tcW w:w="1418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50</w:t>
            </w:r>
            <w:r w:rsidRPr="00F819AF">
              <w:rPr>
                <w:rFonts w:cs="Arial"/>
                <w:b/>
                <w:sz w:val="16"/>
                <w:szCs w:val="18"/>
                <w:lang w:val="en-US"/>
              </w:rPr>
              <w:t xml:space="preserve"> USD</w:t>
            </w:r>
          </w:p>
        </w:tc>
      </w:tr>
      <w:tr w:rsidR="009E0D16" w:rsidRPr="005E3D44" w:rsidTr="00A64E9B">
        <w:trPr>
          <w:trHeight w:val="1627"/>
        </w:trPr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:rsidR="009E0D16" w:rsidRPr="00F819AF" w:rsidRDefault="009E0D16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9E0D16" w:rsidRPr="00F819AF" w:rsidRDefault="009E0D16" w:rsidP="003A4B44">
            <w:pPr>
              <w:pStyle w:val="a3"/>
              <w:tabs>
                <w:tab w:val="left" w:pos="317"/>
              </w:tabs>
              <w:ind w:left="317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Возмещение расходов в  </w:t>
            </w:r>
            <w:r w:rsidRPr="00F819AF">
              <w:rPr>
                <w:rFonts w:ascii="Verdana" w:hAnsi="Verdana" w:cs="Arial"/>
                <w:sz w:val="16"/>
                <w:szCs w:val="18"/>
                <w:u w:val="single"/>
              </w:rPr>
              <w:t>результате причинения вреда</w:t>
            </w:r>
            <w:r w:rsidRPr="00F819AF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Жизни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Здоровью </w:t>
            </w:r>
          </w:p>
          <w:p w:rsidR="009E0D16" w:rsidRPr="00F819AF" w:rsidRDefault="009E0D16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Имуществу</w:t>
            </w:r>
          </w:p>
          <w:p w:rsidR="009E0D16" w:rsidRPr="00F819AF" w:rsidRDefault="009E0D16" w:rsidP="003A4B44">
            <w:pPr>
              <w:tabs>
                <w:tab w:val="left" w:pos="459"/>
              </w:tabs>
              <w:ind w:left="317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…третьих лиц</w:t>
            </w:r>
          </w:p>
        </w:tc>
        <w:tc>
          <w:tcPr>
            <w:tcW w:w="2126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10 000</w:t>
            </w:r>
          </w:p>
        </w:tc>
        <w:tc>
          <w:tcPr>
            <w:tcW w:w="1418" w:type="dxa"/>
            <w:vAlign w:val="center"/>
          </w:tcPr>
          <w:p w:rsidR="009E0D16" w:rsidRPr="00F819A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200</w:t>
            </w:r>
            <w:r w:rsidRPr="00F819AF">
              <w:rPr>
                <w:rFonts w:cs="Arial"/>
                <w:b/>
                <w:sz w:val="16"/>
                <w:szCs w:val="18"/>
                <w:lang w:val="en-US"/>
              </w:rPr>
              <w:t xml:space="preserve"> USD</w:t>
            </w:r>
          </w:p>
        </w:tc>
      </w:tr>
      <w:tr w:rsidR="009E0D16" w:rsidRPr="005E3D44" w:rsidTr="00A64E9B">
        <w:trPr>
          <w:trHeight w:val="427"/>
        </w:trPr>
        <w:tc>
          <w:tcPr>
            <w:tcW w:w="7371" w:type="dxa"/>
            <w:gridSpan w:val="2"/>
            <w:shd w:val="clear" w:color="auto" w:fill="C6D9F1" w:themeFill="text2" w:themeFillTint="33"/>
            <w:vAlign w:val="center"/>
          </w:tcPr>
          <w:p w:rsidR="009E0D16" w:rsidRPr="0072364C" w:rsidRDefault="009E0D16" w:rsidP="003A4B44">
            <w:pPr>
              <w:tabs>
                <w:tab w:val="left" w:pos="5655"/>
              </w:tabs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Страховые суммы по программе «Полное покрытие плюс» указаны в эквиваленте </w:t>
            </w:r>
            <w:r>
              <w:rPr>
                <w:rFonts w:cs="Arial"/>
                <w:b/>
                <w:sz w:val="16"/>
                <w:szCs w:val="18"/>
                <w:lang w:val="en-US"/>
              </w:rPr>
              <w:t>USD</w:t>
            </w:r>
            <w:r>
              <w:rPr>
                <w:rFonts w:cs="Arial"/>
                <w:b/>
                <w:sz w:val="16"/>
                <w:szCs w:val="18"/>
              </w:rPr>
              <w:t>, см. таблицу</w:t>
            </w:r>
            <w:r w:rsidRPr="00505BD8">
              <w:rPr>
                <w:rFonts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9E0D16" w:rsidRPr="00505BD8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Страховая премия в </w:t>
            </w:r>
            <w:r>
              <w:rPr>
                <w:rFonts w:cs="Arial"/>
                <w:b/>
                <w:sz w:val="16"/>
                <w:szCs w:val="18"/>
                <w:lang w:val="en-US"/>
              </w:rPr>
              <w:t>USD</w:t>
            </w:r>
            <w:r w:rsidRPr="00505BD8">
              <w:rPr>
                <w:rFonts w:cs="Arial"/>
                <w:b/>
                <w:sz w:val="16"/>
                <w:szCs w:val="18"/>
              </w:rPr>
              <w:t xml:space="preserve"> </w:t>
            </w:r>
            <w:r>
              <w:rPr>
                <w:rFonts w:cs="Arial"/>
                <w:b/>
                <w:sz w:val="16"/>
                <w:szCs w:val="18"/>
              </w:rPr>
              <w:t>за 1 чел. за тур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9E0D16" w:rsidRPr="00AD2C4F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Франшиза</w:t>
            </w:r>
          </w:p>
        </w:tc>
      </w:tr>
      <w:tr w:rsidR="009E0D16" w:rsidRPr="005E3D44" w:rsidTr="00A64E9B">
        <w:trPr>
          <w:trHeight w:val="842"/>
        </w:trPr>
        <w:tc>
          <w:tcPr>
            <w:tcW w:w="7371" w:type="dxa"/>
            <w:gridSpan w:val="2"/>
            <w:shd w:val="clear" w:color="auto" w:fill="F2F2F2" w:themeFill="background1" w:themeFillShade="F2"/>
            <w:vAlign w:val="center"/>
          </w:tcPr>
          <w:p w:rsidR="00A64E9B" w:rsidRDefault="00A64E9B" w:rsidP="00A64E9B">
            <w:pPr>
              <w:ind w:hanging="426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  <w:r w:rsidRPr="007272A0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 xml:space="preserve">Азербайджан, Вьетнам, Грузия, Доминиканская республика, </w:t>
            </w:r>
            <w:r w:rsidRPr="007272A0">
              <w:rPr>
                <w:b/>
                <w:color w:val="365F91" w:themeColor="accent1" w:themeShade="BF"/>
                <w:sz w:val="16"/>
                <w:szCs w:val="16"/>
              </w:rPr>
              <w:t>Израиль,</w:t>
            </w:r>
            <w:r w:rsidRPr="007272A0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 xml:space="preserve"> Индия, Индонезия, </w:t>
            </w:r>
            <w:r w:rsidRPr="007272A0">
              <w:rPr>
                <w:b/>
                <w:color w:val="365F91" w:themeColor="accent1" w:themeShade="BF"/>
                <w:sz w:val="16"/>
                <w:szCs w:val="16"/>
              </w:rPr>
              <w:t>Иордания, Камбоджа,</w:t>
            </w:r>
            <w:r w:rsidRPr="007272A0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  <w:r w:rsidRPr="007272A0">
              <w:rPr>
                <w:b/>
                <w:color w:val="365F91" w:themeColor="accent1" w:themeShade="BF"/>
                <w:sz w:val="16"/>
                <w:szCs w:val="16"/>
              </w:rPr>
              <w:t>Китай</w:t>
            </w:r>
            <w:r w:rsidRPr="007272A0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 xml:space="preserve">, </w:t>
            </w:r>
            <w:r w:rsidRPr="007272A0">
              <w:rPr>
                <w:b/>
                <w:color w:val="365F91" w:themeColor="accent1" w:themeShade="BF"/>
                <w:sz w:val="16"/>
                <w:szCs w:val="16"/>
              </w:rPr>
              <w:t xml:space="preserve">Куба, </w:t>
            </w:r>
            <w:r w:rsidRPr="007272A0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 xml:space="preserve">Мальдивская Республика, Мексика, </w:t>
            </w:r>
            <w:r w:rsidRPr="007272A0">
              <w:rPr>
                <w:b/>
                <w:color w:val="365F91" w:themeColor="accent1" w:themeShade="BF"/>
                <w:sz w:val="16"/>
                <w:szCs w:val="16"/>
              </w:rPr>
              <w:t>ОАЭ,</w:t>
            </w:r>
            <w:r w:rsidRPr="007272A0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 xml:space="preserve"> Танзания, </w:t>
            </w:r>
            <w:r w:rsidRPr="007272A0">
              <w:rPr>
                <w:b/>
                <w:color w:val="365F91" w:themeColor="accent1" w:themeShade="BF"/>
                <w:sz w:val="16"/>
                <w:szCs w:val="16"/>
              </w:rPr>
              <w:t>Тунис</w:t>
            </w:r>
            <w:r w:rsidRPr="007272A0">
              <w:rPr>
                <w:rFonts w:cs="Arial"/>
                <w:b/>
                <w:color w:val="365F91" w:themeColor="accent1" w:themeShade="BF"/>
                <w:sz w:val="16"/>
                <w:szCs w:val="16"/>
              </w:rPr>
              <w:t xml:space="preserve">, Турция, </w:t>
            </w:r>
          </w:p>
          <w:p w:rsidR="00A64E9B" w:rsidRPr="007272A0" w:rsidRDefault="00A64E9B" w:rsidP="00A64E9B">
            <w:pPr>
              <w:ind w:hanging="426"/>
              <w:jc w:val="center"/>
              <w:rPr>
                <w:rFonts w:cs="Arial"/>
                <w:b/>
                <w:color w:val="365F91" w:themeColor="accent1" w:themeShade="BF"/>
                <w:sz w:val="16"/>
                <w:szCs w:val="16"/>
              </w:rPr>
            </w:pPr>
            <w:r w:rsidRPr="007272A0">
              <w:rPr>
                <w:b/>
                <w:color w:val="365F91" w:themeColor="accent1" w:themeShade="BF"/>
                <w:sz w:val="16"/>
                <w:szCs w:val="16"/>
              </w:rPr>
              <w:t>Шри-Ланка</w:t>
            </w:r>
          </w:p>
          <w:p w:rsidR="009E0D16" w:rsidRPr="00505BD8" w:rsidRDefault="009E0D16" w:rsidP="003A4B44">
            <w:pPr>
              <w:tabs>
                <w:tab w:val="left" w:pos="5655"/>
              </w:tabs>
              <w:rPr>
                <w:rFonts w:cs="Arial"/>
                <w:b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E0D16" w:rsidRPr="00AD2C4F" w:rsidRDefault="001A5467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13</w:t>
            </w:r>
            <w:r w:rsidR="009E0D16">
              <w:rPr>
                <w:rFonts w:cs="Arial"/>
                <w:b/>
                <w:sz w:val="16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E0D16" w:rsidRPr="0007026A" w:rsidRDefault="009E0D16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См. таблицу</w:t>
            </w:r>
          </w:p>
        </w:tc>
      </w:tr>
    </w:tbl>
    <w:p w:rsidR="00CA5B66" w:rsidRDefault="00CA5B66" w:rsidP="007272A0">
      <w:pPr>
        <w:spacing w:after="0" w:line="240" w:lineRule="auto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E4088" w:rsidRPr="00F91E7B" w:rsidTr="00A33FDD">
        <w:trPr>
          <w:trHeight w:val="1161"/>
        </w:trPr>
        <w:tc>
          <w:tcPr>
            <w:tcW w:w="10773" w:type="dxa"/>
            <w:shd w:val="clear" w:color="auto" w:fill="auto"/>
          </w:tcPr>
          <w:p w:rsidR="00FE4088" w:rsidRPr="0073586B" w:rsidRDefault="00FE4088" w:rsidP="00A33FDD">
            <w:pPr>
              <w:spacing w:after="120"/>
              <w:ind w:left="33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Поправочные коэффициенты по программе «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Полное покрытие плюс</w:t>
            </w: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»</w:t>
            </w:r>
          </w:p>
          <w:p w:rsidR="00FE4088" w:rsidRPr="000D3EDE" w:rsidRDefault="00FE4088" w:rsidP="00A33FDD">
            <w:pPr>
              <w:spacing w:after="120"/>
              <w:ind w:left="33"/>
              <w:rPr>
                <w:rFonts w:ascii="Verdana" w:hAnsi="Verdana" w:cs="Arial"/>
                <w:bCs/>
                <w:sz w:val="16"/>
                <w:szCs w:val="16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для застрахованных,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старше 65 лет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премия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увеличивается в 2 раза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>, с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тарше 80 лет – в 4 раза</w:t>
            </w:r>
          </w:p>
          <w:p w:rsidR="00FE4088" w:rsidRPr="0073586B" w:rsidRDefault="00FE4088" w:rsidP="00A33FDD">
            <w:pPr>
              <w:ind w:left="3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занятие активными видами отдыха  (включая дайвинг на глубине до 40 м, рафтинг, серфинг, виндсерфинг, катание на горных лыжах, сноуборде и т.п. в качестве любителя или профессионала) – тариф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увеличивается  в 2  раза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-  обозначается в полисе как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„RISKFUL SPORT”</w:t>
            </w:r>
          </w:p>
        </w:tc>
      </w:tr>
    </w:tbl>
    <w:p w:rsidR="00FE4088" w:rsidRDefault="00FE4088" w:rsidP="00FE4088">
      <w:pPr>
        <w:spacing w:after="120"/>
        <w:ind w:left="33"/>
      </w:pPr>
    </w:p>
    <w:sectPr w:rsidR="00FE4088" w:rsidSect="00FE40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8E9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6"/>
    <w:rsid w:val="001A5467"/>
    <w:rsid w:val="0026302E"/>
    <w:rsid w:val="002E39F0"/>
    <w:rsid w:val="00582B62"/>
    <w:rsid w:val="006674A4"/>
    <w:rsid w:val="00707731"/>
    <w:rsid w:val="007272A0"/>
    <w:rsid w:val="009E0D16"/>
    <w:rsid w:val="00A64E9B"/>
    <w:rsid w:val="00CA5B66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4972"/>
  <w15:docId w15:val="{7497C7DA-DE12-4773-9AFC-A2607A9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9E0D16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Anna. Sharonova</cp:lastModifiedBy>
  <cp:revision>5</cp:revision>
  <dcterms:created xsi:type="dcterms:W3CDTF">2017-08-30T09:35:00Z</dcterms:created>
  <dcterms:modified xsi:type="dcterms:W3CDTF">2018-01-31T15:43:00Z</dcterms:modified>
</cp:coreProperties>
</file>