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3F" w:rsidRDefault="009F253F"/>
    <w:p w:rsidR="009275FE" w:rsidRPr="008C543D" w:rsidRDefault="00400005" w:rsidP="009275FE">
      <w:pPr>
        <w:pBdr>
          <w:top w:val="dotted" w:sz="2" w:space="1" w:color="632423" w:themeColor="accent2" w:themeShade="80"/>
          <w:bottom w:val="dotted" w:sz="2" w:space="6" w:color="632423" w:themeColor="accent2" w:themeShade="80"/>
        </w:pBdr>
        <w:jc w:val="center"/>
        <w:rPr>
          <w:rFonts w:asciiTheme="majorHAnsi" w:eastAsiaTheme="majorEastAsia" w:hAnsiTheme="majorHAnsi" w:cstheme="majorBidi"/>
          <w:caps/>
          <w:color w:val="632423" w:themeColor="accent2" w:themeShade="80"/>
          <w:spacing w:val="50"/>
          <w:sz w:val="40"/>
          <w:szCs w:val="40"/>
        </w:rPr>
      </w:pPr>
      <w:r>
        <w:rPr>
          <w:rFonts w:asciiTheme="majorHAnsi" w:eastAsiaTheme="majorEastAsia" w:hAnsiTheme="majorHAnsi" w:cstheme="majorBidi"/>
          <w:caps/>
          <w:color w:val="632423" w:themeColor="accent2" w:themeShade="80"/>
          <w:spacing w:val="50"/>
          <w:sz w:val="32"/>
          <w:szCs w:val="40"/>
        </w:rPr>
        <w:t>СУВЕНиРЫ ИЗ ТУРЦИИ</w:t>
      </w:r>
    </w:p>
    <w:p w:rsidR="00400005" w:rsidRDefault="00400005" w:rsidP="00400005">
      <w:pPr>
        <w:spacing w:after="120" w:line="209" w:lineRule="auto"/>
        <w:ind w:firstLine="567"/>
        <w:jc w:val="both"/>
        <w:rPr>
          <w:rFonts w:ascii="Bookman Old Style" w:hAnsi="Bookman Old Style"/>
          <w:b/>
        </w:rPr>
      </w:pPr>
    </w:p>
    <w:p w:rsidR="00400005" w:rsidRPr="00400005" w:rsidRDefault="00400005" w:rsidP="00400005">
      <w:pPr>
        <w:spacing w:after="120" w:line="209" w:lineRule="auto"/>
        <w:ind w:firstLine="567"/>
        <w:jc w:val="both"/>
      </w:pPr>
      <w:r w:rsidRPr="00400005">
        <w:t xml:space="preserve">Турецкий рынок - это национальный образ жизни, с традициями и обычаями, которые складывались на протяжении последних двух тысяч лет. Приготовьтесь к тому, что обмануть покупателя – не просто обязанность продавца, а дело его национальной чести. Смело торгуйтесь, тщательно проверяйте качество вещи, которую решили приобрести. </w:t>
      </w:r>
    </w:p>
    <w:p w:rsidR="00400005" w:rsidRPr="00400005" w:rsidRDefault="00400005" w:rsidP="00400005">
      <w:pPr>
        <w:spacing w:after="120" w:line="209" w:lineRule="auto"/>
        <w:ind w:firstLine="567"/>
        <w:jc w:val="both"/>
      </w:pPr>
      <w:r w:rsidRPr="00400005">
        <w:rPr>
          <w:b/>
        </w:rPr>
        <w:t xml:space="preserve">«Назар» </w:t>
      </w:r>
      <w:r w:rsidRPr="00400005">
        <w:t>-</w:t>
      </w:r>
      <w:r w:rsidRPr="00400005">
        <w:rPr>
          <w:b/>
        </w:rPr>
        <w:t xml:space="preserve"> </w:t>
      </w:r>
      <w:r w:rsidRPr="00400005">
        <w:t>амулеты от сглаза</w:t>
      </w:r>
      <w:r w:rsidRPr="00400005">
        <w:rPr>
          <w:b/>
        </w:rPr>
        <w:t xml:space="preserve"> </w:t>
      </w:r>
      <w:r w:rsidRPr="00400005">
        <w:t xml:space="preserve">- изделия с голубыми глазками – брелки, магнитики, ожерелья и браслетики, деревья с листьями или плодами в виде «назара» продаются в Турции повсеместно. </w:t>
      </w:r>
    </w:p>
    <w:p w:rsidR="00400005" w:rsidRPr="00400005" w:rsidRDefault="00400005" w:rsidP="00400005">
      <w:pPr>
        <w:spacing w:after="120" w:line="209" w:lineRule="auto"/>
        <w:ind w:firstLine="567"/>
        <w:jc w:val="both"/>
      </w:pPr>
      <w:r w:rsidRPr="00400005">
        <w:t xml:space="preserve">Считается, что согласно национальному поверью - единственный способ избавиться от зловредного голубого глаза – это иметь свой собственный. </w:t>
      </w:r>
    </w:p>
    <w:p w:rsidR="00400005" w:rsidRPr="00400005" w:rsidRDefault="00400005" w:rsidP="00400005">
      <w:pPr>
        <w:spacing w:after="120" w:line="209" w:lineRule="auto"/>
        <w:ind w:firstLine="567"/>
        <w:jc w:val="both"/>
      </w:pPr>
      <w:r w:rsidRPr="00400005">
        <w:rPr>
          <w:b/>
          <w:bCs/>
        </w:rPr>
        <w:t xml:space="preserve">Турецкий кальян </w:t>
      </w:r>
      <w:r w:rsidRPr="00400005">
        <w:t>– традиционный сувенир. Кальяны бывают сувенирные и для применения по назначению. Большинство кальянов в сувенирных лавках – именно «сувенирные», для украшения интерьера. Кальян состоит из четырех частей: мундштук, верхушка кальяна, трубка и сосуд. Чтобы выбрать настоящий кальян для практических целей – надо в них разбираться, при покупке следует проверять тщательность подгонки всех деталей кальяна к друг другу.</w:t>
      </w:r>
    </w:p>
    <w:p w:rsidR="00400005" w:rsidRPr="00400005" w:rsidRDefault="00400005" w:rsidP="00400005">
      <w:pPr>
        <w:spacing w:after="120" w:line="209" w:lineRule="auto"/>
        <w:ind w:firstLine="567"/>
        <w:jc w:val="both"/>
      </w:pPr>
      <w:r w:rsidRPr="00400005">
        <w:t>В ручной клади перевозить кальяны не разрешается. Поэтому советуем заранее упаковать его в свой багаж. В крайнем случае, с собой в салон самолета можно взять стеклянную колбу кальяна.</w:t>
      </w:r>
    </w:p>
    <w:p w:rsidR="00400005" w:rsidRPr="00400005" w:rsidRDefault="00400005" w:rsidP="00400005">
      <w:pPr>
        <w:spacing w:after="120" w:line="209" w:lineRule="auto"/>
        <w:ind w:firstLine="567"/>
        <w:jc w:val="both"/>
      </w:pPr>
      <w:r w:rsidRPr="00400005">
        <w:rPr>
          <w:b/>
          <w:bCs/>
        </w:rPr>
        <w:t>Коврами</w:t>
      </w:r>
      <w:r w:rsidRPr="00400005">
        <w:rPr>
          <w:bCs/>
        </w:rPr>
        <w:t xml:space="preserve"> </w:t>
      </w:r>
      <w:r w:rsidRPr="00400005">
        <w:t>ручной работы из шерсти или шелка Турция славилась всюду и издавна. Турецкие ковры украшены узорами из цветов, так как ислам запрещает изображать людей и животных. Купить ковер можно на каждом шагу. Но покупать стоит только вместе со специалистом – самим качество определить трудно. При покупке ковра желательно выяснить, есть ли на нем небольшая свинцовая пломба. Эта пломба означает, что изделие можно вывозить за пределы Турции. Также обязательно надо взять чек об оплате покупки.</w:t>
      </w:r>
    </w:p>
    <w:p w:rsidR="00400005" w:rsidRPr="00400005" w:rsidRDefault="00400005" w:rsidP="00400005">
      <w:pPr>
        <w:spacing w:after="120" w:line="209" w:lineRule="auto"/>
        <w:ind w:firstLine="567"/>
        <w:jc w:val="both"/>
        <w:outlineLvl w:val="1"/>
        <w:rPr>
          <w:bCs/>
        </w:rPr>
      </w:pPr>
      <w:r w:rsidRPr="00400005">
        <w:rPr>
          <w:b/>
          <w:bCs/>
        </w:rPr>
        <w:t xml:space="preserve">Турецкая керамика </w:t>
      </w:r>
      <w:r w:rsidRPr="00400005">
        <w:rPr>
          <w:bCs/>
        </w:rPr>
        <w:t xml:space="preserve">– недорогой сувенир с национальным колоритом: это всевозможные вазы, сосуды, чашечки, тарелочки, коробочки, фигурки животных, светильники. </w:t>
      </w:r>
    </w:p>
    <w:p w:rsidR="00400005" w:rsidRPr="00400005" w:rsidRDefault="00400005" w:rsidP="00400005">
      <w:pPr>
        <w:spacing w:after="120" w:line="209" w:lineRule="auto"/>
        <w:ind w:firstLine="567"/>
        <w:jc w:val="both"/>
        <w:outlineLvl w:val="1"/>
        <w:rPr>
          <w:bCs/>
        </w:rPr>
      </w:pPr>
      <w:r w:rsidRPr="00400005">
        <w:rPr>
          <w:b/>
          <w:bCs/>
        </w:rPr>
        <w:t>Классические турецкие сладости</w:t>
      </w:r>
      <w:r w:rsidRPr="00400005">
        <w:rPr>
          <w:bCs/>
        </w:rPr>
        <w:t xml:space="preserve"> – рахат-лукум, халва, щербет, пахлава. Сладости готовятся на сахаре и на меду. В местах, часто посещаемых туристами, Вам упакуют сладости в вакуумную упаковку, и Вы довезете их домой в целости и сохранности. </w:t>
      </w:r>
    </w:p>
    <w:p w:rsidR="00400005" w:rsidRPr="00400005" w:rsidRDefault="00400005" w:rsidP="00400005">
      <w:pPr>
        <w:spacing w:after="120" w:line="209" w:lineRule="auto"/>
        <w:ind w:firstLine="567"/>
        <w:jc w:val="both"/>
      </w:pPr>
      <w:r w:rsidRPr="00400005">
        <w:rPr>
          <w:b/>
        </w:rPr>
        <w:t>Ювелирные изделия</w:t>
      </w:r>
      <w:r w:rsidRPr="00400005">
        <w:t xml:space="preserve"> - если Вы решили приобрести в Турции ювелирные изделия, то покупки лучше делать только в больших ювелирных магазинах крупных городов. В противном случае золото может быстро почернеть, а бирюза или перламутр оказаться пластмассой. Приобрести подделку можно и на рынке, и на «ювелирном заводе», куда Вас целенаправленно повезут экскурсоводы. </w:t>
      </w:r>
    </w:p>
    <w:p w:rsidR="00400005" w:rsidRPr="00400005" w:rsidRDefault="00400005" w:rsidP="00400005">
      <w:pPr>
        <w:spacing w:after="120" w:line="209" w:lineRule="auto"/>
        <w:ind w:firstLine="567"/>
        <w:jc w:val="both"/>
      </w:pPr>
      <w:r w:rsidRPr="00400005">
        <w:rPr>
          <w:b/>
          <w:bCs/>
        </w:rPr>
        <w:t>Джезва</w:t>
      </w:r>
      <w:r w:rsidRPr="00400005">
        <w:t xml:space="preserve"> – бытует мнение, что правильную «турку» – медную, с элегантной чеканкой, а также красивую ручную кофемолку в этническом стиле – можно купить только в Турции. </w:t>
      </w:r>
    </w:p>
    <w:p w:rsidR="00400005" w:rsidRPr="00400005" w:rsidRDefault="00400005" w:rsidP="00400005">
      <w:pPr>
        <w:spacing w:after="120" w:line="209" w:lineRule="auto"/>
        <w:ind w:firstLine="567"/>
        <w:jc w:val="both"/>
      </w:pPr>
      <w:r w:rsidRPr="00400005">
        <w:rPr>
          <w:b/>
        </w:rPr>
        <w:t>Турецкий чай и турецкий кофе</w:t>
      </w:r>
      <w:r w:rsidRPr="00400005">
        <w:t xml:space="preserve"> – популярные туристские сувениры, их часто продают в специальных сувенирных наборах, в которые входят также чашечки, джезва или чайник. </w:t>
      </w:r>
    </w:p>
    <w:p w:rsidR="00400005" w:rsidRPr="00400005" w:rsidRDefault="00400005" w:rsidP="00400005">
      <w:pPr>
        <w:spacing w:after="120" w:line="209" w:lineRule="auto"/>
        <w:ind w:firstLine="567"/>
        <w:jc w:val="both"/>
      </w:pPr>
      <w:r w:rsidRPr="00400005">
        <w:rPr>
          <w:b/>
          <w:bCs/>
        </w:rPr>
        <w:t>Изделия из кожи</w:t>
      </w:r>
      <w:r w:rsidRPr="00400005">
        <w:rPr>
          <w:bCs/>
        </w:rPr>
        <w:t xml:space="preserve"> - в</w:t>
      </w:r>
      <w:r w:rsidRPr="00400005">
        <w:t xml:space="preserve"> Турции продается множество кожаных изделий различной стоимости и качества. И в магазинах, и на рынках можно приобрести качественные и не дорогие кожаные куртки, пальто, плащи, юбки, брюки, шорты, жилетки. </w:t>
      </w:r>
    </w:p>
    <w:p w:rsidR="00400005" w:rsidRPr="00400005" w:rsidRDefault="00400005" w:rsidP="00400005">
      <w:pPr>
        <w:spacing w:after="120" w:line="209" w:lineRule="auto"/>
        <w:ind w:firstLine="567"/>
        <w:jc w:val="both"/>
      </w:pPr>
      <w:r w:rsidRPr="00400005">
        <w:rPr>
          <w:b/>
        </w:rPr>
        <w:t>Специи</w:t>
      </w:r>
      <w:r w:rsidRPr="00400005">
        <w:t xml:space="preserve"> – сувенир для ценителей экзотических блюд. На любом турецком базаре Вы найдете множество качественных и свежих специй, в том числе и расфасованных в определенные «наборы» под конкретное блюдо.</w:t>
      </w:r>
    </w:p>
    <w:p w:rsidR="00400005" w:rsidRPr="00400005" w:rsidRDefault="00400005" w:rsidP="00400005">
      <w:pPr>
        <w:spacing w:after="120" w:line="209" w:lineRule="auto"/>
        <w:ind w:firstLine="567"/>
        <w:jc w:val="both"/>
      </w:pPr>
      <w:r w:rsidRPr="00400005">
        <w:rPr>
          <w:b/>
        </w:rPr>
        <w:t xml:space="preserve">Текстиль </w:t>
      </w:r>
      <w:r w:rsidRPr="00400005">
        <w:t>– национальные текстильные изделия: халаты, полотенца, скатерти, постельное белье - привлекают туристов своей невысокой ценой, ручной вышивкой и хорошим качеством.</w:t>
      </w:r>
    </w:p>
    <w:p w:rsidR="00400005" w:rsidRPr="00400005" w:rsidRDefault="00400005" w:rsidP="00400005">
      <w:pPr>
        <w:spacing w:after="120" w:line="209" w:lineRule="auto"/>
        <w:ind w:firstLine="567"/>
        <w:jc w:val="both"/>
        <w:rPr>
          <w:b/>
        </w:rPr>
      </w:pPr>
      <w:r w:rsidRPr="00400005">
        <w:rPr>
          <w:b/>
        </w:rPr>
        <w:lastRenderedPageBreak/>
        <w:t xml:space="preserve">СОВЕТЫ ПОКУПАТЕЛЯМ СУВЕНИРОВ: </w:t>
      </w:r>
    </w:p>
    <w:p w:rsidR="00400005" w:rsidRPr="00400005" w:rsidRDefault="00400005" w:rsidP="00400005">
      <w:pPr>
        <w:spacing w:after="120" w:line="209" w:lineRule="auto"/>
        <w:ind w:firstLine="567"/>
        <w:jc w:val="both"/>
      </w:pPr>
      <w:r w:rsidRPr="00400005">
        <w:t xml:space="preserve">Торгуйтесь везде и всегда. Так принято. При торге хвалите и товар, и продавца. Не надо утверждать, что товар плох и не стоит тех денег, что за него просят. Лучше сказать, что денег на покупку не хватает. </w:t>
      </w:r>
    </w:p>
    <w:p w:rsidR="00400005" w:rsidRPr="00400005" w:rsidRDefault="00400005" w:rsidP="00400005">
      <w:pPr>
        <w:spacing w:after="120" w:line="209" w:lineRule="auto"/>
        <w:ind w:firstLine="567"/>
        <w:jc w:val="both"/>
      </w:pPr>
      <w:r w:rsidRPr="00400005">
        <w:t>Хотя продавцы принимают доллары и евро, но все же часть валюты обменяйте на турецкие лиры. Турецкими лирами удобнее расплачиваться при покупке какой-либо мелочи.</w:t>
      </w:r>
    </w:p>
    <w:p w:rsidR="00400005" w:rsidRPr="00400005" w:rsidRDefault="00400005" w:rsidP="00400005">
      <w:pPr>
        <w:spacing w:after="120" w:line="209" w:lineRule="auto"/>
        <w:ind w:firstLine="567"/>
        <w:jc w:val="both"/>
      </w:pPr>
      <w:r w:rsidRPr="00400005">
        <w:t xml:space="preserve">Делая покупку в магазине, полезно спрашивать об услуге «tax free». Если магазин оформляет эту услугу, то не стоит упускать возможность воспользоваться ей. </w:t>
      </w:r>
    </w:p>
    <w:p w:rsidR="00400005" w:rsidRPr="00400005" w:rsidRDefault="00400005" w:rsidP="00400005">
      <w:pPr>
        <w:spacing w:after="120" w:line="209" w:lineRule="auto"/>
        <w:ind w:firstLine="567"/>
        <w:jc w:val="both"/>
      </w:pPr>
      <w:r w:rsidRPr="00400005">
        <w:t>Если Ваш экскурсовод или гид говорит, что настоящие сувениры по низкой цене можно приобрести только в том месте, куда он Вас сам привезет: не верьте ему. Скорее всего, все обстоит с точностью наоборот.</w:t>
      </w:r>
    </w:p>
    <w:p w:rsidR="00400005" w:rsidRPr="00400005" w:rsidRDefault="00400005" w:rsidP="00400005">
      <w:pPr>
        <w:spacing w:after="120" w:line="209" w:lineRule="auto"/>
        <w:ind w:firstLine="567"/>
        <w:jc w:val="both"/>
      </w:pPr>
      <w:r w:rsidRPr="00400005">
        <w:t xml:space="preserve">Если Вы не специалист, остерегайтесь покупать дорогие сувениры, подлинность которых Вы не можете достоверно определить. </w:t>
      </w:r>
    </w:p>
    <w:p w:rsidR="00015C3C" w:rsidRPr="006A29A4" w:rsidRDefault="00015C3C" w:rsidP="00400005">
      <w:pPr>
        <w:tabs>
          <w:tab w:val="left" w:pos="9400"/>
        </w:tabs>
        <w:spacing w:line="209" w:lineRule="auto"/>
        <w:jc w:val="both"/>
        <w:rPr>
          <w:rFonts w:eastAsia="SimSun"/>
          <w:bCs/>
          <w:color w:val="000000"/>
        </w:rPr>
      </w:pPr>
    </w:p>
    <w:p w:rsidR="00015C3C" w:rsidRPr="006A29A4" w:rsidRDefault="00015C3C" w:rsidP="00F614D1">
      <w:pPr>
        <w:tabs>
          <w:tab w:val="left" w:pos="9400"/>
        </w:tabs>
        <w:spacing w:line="209" w:lineRule="auto"/>
        <w:jc w:val="both"/>
        <w:rPr>
          <w:rFonts w:eastAsia="SimSun"/>
          <w:bCs/>
          <w:color w:val="000000"/>
        </w:rPr>
      </w:pPr>
    </w:p>
    <w:p w:rsidR="005B1A1C" w:rsidRPr="00C1420A" w:rsidRDefault="00F614D1" w:rsidP="005B1A1C">
      <w:pPr>
        <w:tabs>
          <w:tab w:val="left" w:pos="9400"/>
        </w:tabs>
        <w:spacing w:line="209" w:lineRule="auto"/>
        <w:jc w:val="center"/>
        <w:rPr>
          <w:rFonts w:ascii="Bookman Old Style" w:eastAsia="SimSun" w:hAnsi="Bookman Old Style"/>
          <w:b/>
          <w:bCs/>
          <w:color w:val="000000"/>
          <w:lang w:val="en-US"/>
        </w:rPr>
      </w:pPr>
      <w:r w:rsidRPr="00C1420A">
        <w:rPr>
          <w:rFonts w:ascii="Bookman Old Style" w:eastAsia="SimSun" w:hAnsi="Bookman Old Style"/>
          <w:b/>
          <w:bCs/>
          <w:color w:val="000000"/>
        </w:rPr>
        <w:t>ПРИЯТНОГО ВАМ ПУТЕШЕСТВИЯ!</w:t>
      </w:r>
    </w:p>
    <w:p w:rsidR="005B1A1C" w:rsidRPr="00015C3C" w:rsidRDefault="005B1A1C" w:rsidP="005B1A1C">
      <w:pPr>
        <w:tabs>
          <w:tab w:val="left" w:pos="9400"/>
        </w:tabs>
        <w:spacing w:line="209" w:lineRule="auto"/>
        <w:jc w:val="center"/>
        <w:rPr>
          <w:rFonts w:eastAsia="SimSun"/>
          <w:b/>
          <w:bCs/>
          <w:color w:val="000000"/>
          <w:lang w:val="en-US"/>
        </w:rPr>
      </w:pPr>
    </w:p>
    <w:p w:rsidR="00F614D1" w:rsidRPr="00C1420A" w:rsidRDefault="00F614D1" w:rsidP="005B1A1C">
      <w:pPr>
        <w:tabs>
          <w:tab w:val="left" w:pos="9400"/>
        </w:tabs>
        <w:spacing w:line="209" w:lineRule="auto"/>
        <w:jc w:val="center"/>
        <w:rPr>
          <w:sz w:val="22"/>
          <w:szCs w:val="22"/>
        </w:rPr>
      </w:pPr>
      <w:r w:rsidRPr="00C1420A">
        <w:rPr>
          <w:sz w:val="22"/>
          <w:szCs w:val="22"/>
        </w:rPr>
        <w:t>201</w:t>
      </w:r>
      <w:r w:rsidR="006A29A4" w:rsidRPr="00C1420A">
        <w:rPr>
          <w:sz w:val="22"/>
          <w:szCs w:val="22"/>
        </w:rPr>
        <w:t>7</w:t>
      </w:r>
      <w:r w:rsidR="009275FE" w:rsidRPr="00C1420A">
        <w:rPr>
          <w:sz w:val="22"/>
          <w:szCs w:val="22"/>
        </w:rPr>
        <w:t xml:space="preserve"> год</w:t>
      </w:r>
    </w:p>
    <w:p w:rsidR="00F614D1" w:rsidRPr="00F614D1" w:rsidRDefault="00F614D1">
      <w:pPr>
        <w:rPr>
          <w:lang w:val="en-US"/>
        </w:rPr>
      </w:pPr>
      <w:bookmarkStart w:id="0" w:name="_GoBack"/>
      <w:bookmarkEnd w:id="0"/>
    </w:p>
    <w:sectPr w:rsidR="00F614D1" w:rsidRPr="00F614D1" w:rsidSect="006A29A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C4" w:rsidRDefault="006B22C4" w:rsidP="009275FE">
      <w:r>
        <w:separator/>
      </w:r>
    </w:p>
  </w:endnote>
  <w:endnote w:type="continuationSeparator" w:id="0">
    <w:p w:rsidR="006B22C4" w:rsidRDefault="006B22C4" w:rsidP="0092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C4" w:rsidRDefault="006B22C4" w:rsidP="009275FE">
      <w:r>
        <w:separator/>
      </w:r>
    </w:p>
  </w:footnote>
  <w:footnote w:type="continuationSeparator" w:id="0">
    <w:p w:rsidR="006B22C4" w:rsidRDefault="006B22C4" w:rsidP="00927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FE" w:rsidRDefault="009275FE" w:rsidP="009275FE">
    <w:pPr>
      <w:pStyle w:val="a3"/>
      <w:jc w:val="right"/>
    </w:pPr>
    <w:r>
      <w:rPr>
        <w:noProof/>
      </w:rPr>
      <mc:AlternateContent>
        <mc:Choice Requires="wps">
          <w:drawing>
            <wp:anchor distT="0" distB="0" distL="114300" distR="114300" simplePos="0" relativeHeight="251659264" behindDoc="0" locked="0" layoutInCell="1" allowOverlap="1" wp14:anchorId="67CF7A23" wp14:editId="1D8D732C">
              <wp:simplePos x="0" y="0"/>
              <wp:positionH relativeFrom="column">
                <wp:posOffset>-791348</wp:posOffset>
              </wp:positionH>
              <wp:positionV relativeFrom="paragraph">
                <wp:posOffset>1181983</wp:posOffset>
              </wp:positionV>
              <wp:extent cx="7162800" cy="0"/>
              <wp:effectExtent l="38100" t="38100" r="57150"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6F05131"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3pt,93.05pt" to="501.7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" strokecolor="#c0504d [3205]" strokeweight="2pt">
              <v:shadow on="t" color="black" opacity="24903f" origin=",.5" offset="0,.55556mm"/>
            </v:line>
          </w:pict>
        </mc:Fallback>
      </mc:AlternateContent>
    </w:r>
    <w:r>
      <w:rPr>
        <w:noProof/>
      </w:rPr>
      <w:drawing>
        <wp:inline distT="0" distB="0" distL="0" distR="0" wp14:anchorId="11A24C29" wp14:editId="1A5083A9">
          <wp:extent cx="1038225" cy="716381"/>
          <wp:effectExtent l="171450" t="171450" r="371475" b="3695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_LOGO_SON_text.jpg"/>
                  <pic:cNvPicPr/>
                </pic:nvPicPr>
                <pic:blipFill>
                  <a:blip r:embed="rId1">
                    <a:extLst>
                      <a:ext uri="{28A0092B-C50C-407E-A947-70E740481C1C}">
                        <a14:useLocalDpi xmlns:a14="http://schemas.microsoft.com/office/drawing/2010/main" val="0"/>
                      </a:ext>
                    </a:extLst>
                  </a:blip>
                  <a:stretch>
                    <a:fillRect/>
                  </a:stretch>
                </pic:blipFill>
                <pic:spPr>
                  <a:xfrm>
                    <a:off x="0" y="0"/>
                    <a:ext cx="1036784" cy="715387"/>
                  </a:xfrm>
                  <a:prstGeom prst="rect">
                    <a:avLst/>
                  </a:prstGeom>
                  <a:ln>
                    <a:noFill/>
                  </a:ln>
                  <a:effectLst>
                    <a:outerShdw blurRad="292100" dist="139700" dir="2700000" algn="tl" rotWithShape="0">
                      <a:srgbClr val="333333">
                        <a:alpha val="65000"/>
                      </a:srgbClr>
                    </a:outerShdw>
                  </a:effectLst>
                </pic:spPr>
              </pic:pic>
            </a:graphicData>
          </a:graphic>
        </wp:inline>
      </w:drawing>
    </w:r>
  </w:p>
  <w:p w:rsidR="009275FE" w:rsidRDefault="00927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PeyLtcDSnQdgnlnMja7sIzEHHFiY7rrl2p8mrWBJyQ8z+JufrogPQ64tBkwdukflf4L2bzpbtHOVhzhVaGC8Q==" w:salt="DbUz5/jTsPR6ee7D4n+Ov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1"/>
    <w:rsid w:val="00015C3C"/>
    <w:rsid w:val="00082315"/>
    <w:rsid w:val="000B25E5"/>
    <w:rsid w:val="0016106B"/>
    <w:rsid w:val="002704F9"/>
    <w:rsid w:val="002709C7"/>
    <w:rsid w:val="003B6980"/>
    <w:rsid w:val="00400005"/>
    <w:rsid w:val="00461B91"/>
    <w:rsid w:val="005B1A1C"/>
    <w:rsid w:val="006A29A4"/>
    <w:rsid w:val="006B22C4"/>
    <w:rsid w:val="0087203F"/>
    <w:rsid w:val="008A708A"/>
    <w:rsid w:val="009275FE"/>
    <w:rsid w:val="00951812"/>
    <w:rsid w:val="009F253F"/>
    <w:rsid w:val="00C1420A"/>
    <w:rsid w:val="00F6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97CD4-B5EF-4606-AD66-1523F45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5FE"/>
    <w:pPr>
      <w:tabs>
        <w:tab w:val="center" w:pos="4677"/>
        <w:tab w:val="right" w:pos="9355"/>
      </w:tabs>
    </w:pPr>
  </w:style>
  <w:style w:type="character" w:customStyle="1" w:styleId="a4">
    <w:name w:val="Верхний колонтитул Знак"/>
    <w:basedOn w:val="a0"/>
    <w:link w:val="a3"/>
    <w:uiPriority w:val="99"/>
    <w:rsid w:val="009275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75FE"/>
    <w:pPr>
      <w:tabs>
        <w:tab w:val="center" w:pos="4677"/>
        <w:tab w:val="right" w:pos="9355"/>
      </w:tabs>
    </w:pPr>
  </w:style>
  <w:style w:type="character" w:customStyle="1" w:styleId="a6">
    <w:name w:val="Нижний колонтитул Знак"/>
    <w:basedOn w:val="a0"/>
    <w:link w:val="a5"/>
    <w:uiPriority w:val="99"/>
    <w:rsid w:val="009275F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275FE"/>
    <w:rPr>
      <w:rFonts w:ascii="Tahoma" w:hAnsi="Tahoma" w:cs="Tahoma"/>
      <w:sz w:val="16"/>
      <w:szCs w:val="16"/>
    </w:rPr>
  </w:style>
  <w:style w:type="character" w:customStyle="1" w:styleId="a8">
    <w:name w:val="Текст выноски Знак"/>
    <w:basedOn w:val="a0"/>
    <w:link w:val="a7"/>
    <w:uiPriority w:val="99"/>
    <w:semiHidden/>
    <w:rsid w:val="009275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8</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4</cp:revision>
  <dcterms:created xsi:type="dcterms:W3CDTF">2017-07-28T13:11:00Z</dcterms:created>
  <dcterms:modified xsi:type="dcterms:W3CDTF">2017-07-28T14:12:00Z</dcterms:modified>
</cp:coreProperties>
</file>